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1A1C5" w14:textId="77777777" w:rsidR="000D43C9" w:rsidRPr="002154AF" w:rsidRDefault="000D43C9" w:rsidP="000D43C9">
      <w:pPr>
        <w:rPr>
          <w:rFonts w:ascii="Avenir Book" w:hAnsi="Avenir Book"/>
          <w:sz w:val="24"/>
          <w:szCs w:val="24"/>
        </w:rPr>
      </w:pPr>
    </w:p>
    <w:p w14:paraId="148B5D66" w14:textId="095B9666" w:rsidR="00631E02" w:rsidRPr="002154AF" w:rsidRDefault="00974891" w:rsidP="00816D17">
      <w:pPr>
        <w:ind w:right="-720"/>
        <w:rPr>
          <w:rFonts w:ascii="Avenir Book" w:hAnsi="Avenir Book"/>
          <w:smallCaps/>
          <w:sz w:val="24"/>
          <w:szCs w:val="24"/>
        </w:rPr>
      </w:pPr>
      <w:r w:rsidRPr="002154AF">
        <w:rPr>
          <w:rFonts w:ascii="Avenir Book" w:hAnsi="Avenir Book"/>
          <w:smallCaps/>
          <w:sz w:val="24"/>
          <w:szCs w:val="24"/>
        </w:rPr>
        <w:t>Education</w:t>
      </w:r>
    </w:p>
    <w:p w14:paraId="33B7BA26" w14:textId="42D6AD58" w:rsidR="00247704" w:rsidRPr="002154AF" w:rsidRDefault="00247704" w:rsidP="00247704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2018</w:t>
      </w:r>
      <w:r w:rsidRPr="002154AF">
        <w:rPr>
          <w:rFonts w:ascii="Avenir Book" w:hAnsi="Avenir Book"/>
          <w:sz w:val="24"/>
          <w:szCs w:val="24"/>
        </w:rPr>
        <w:tab/>
      </w:r>
      <w:r w:rsidR="00974891" w:rsidRPr="002154AF">
        <w:rPr>
          <w:rFonts w:ascii="Avenir Book" w:hAnsi="Avenir Book"/>
          <w:sz w:val="24"/>
          <w:szCs w:val="24"/>
        </w:rPr>
        <w:t>P</w:t>
      </w:r>
      <w:r w:rsidR="00AE072B" w:rsidRPr="002154AF">
        <w:rPr>
          <w:rFonts w:ascii="Avenir Book" w:hAnsi="Avenir Book"/>
          <w:sz w:val="24"/>
          <w:szCs w:val="24"/>
        </w:rPr>
        <w:t xml:space="preserve">h. D., Gender Women’s and Sexuality </w:t>
      </w:r>
      <w:r w:rsidR="004457B2" w:rsidRPr="002154AF">
        <w:rPr>
          <w:rFonts w:ascii="Avenir Book" w:hAnsi="Avenir Book"/>
          <w:sz w:val="24"/>
          <w:szCs w:val="24"/>
        </w:rPr>
        <w:t>Studies (</w:t>
      </w:r>
      <w:r w:rsidR="00974891" w:rsidRPr="002154AF">
        <w:rPr>
          <w:rFonts w:ascii="Avenir Book" w:hAnsi="Avenir Book"/>
          <w:sz w:val="24"/>
          <w:szCs w:val="24"/>
        </w:rPr>
        <w:t>pending)</w:t>
      </w:r>
      <w:r w:rsidR="00AE072B" w:rsidRPr="002154AF">
        <w:rPr>
          <w:rFonts w:ascii="Avenir Book" w:hAnsi="Avenir Book"/>
          <w:sz w:val="24"/>
          <w:szCs w:val="24"/>
        </w:rPr>
        <w:t xml:space="preserve">. </w:t>
      </w:r>
      <w:r w:rsidR="00974891" w:rsidRPr="002154AF">
        <w:rPr>
          <w:rFonts w:ascii="Avenir Book" w:hAnsi="Avenir Book"/>
          <w:sz w:val="24"/>
          <w:szCs w:val="24"/>
        </w:rPr>
        <w:t>University of Minnesota, Minneapolis, MN</w:t>
      </w:r>
    </w:p>
    <w:p w14:paraId="07914122" w14:textId="11070311" w:rsidR="00AE072B" w:rsidRPr="002154AF" w:rsidRDefault="00AE072B" w:rsidP="00247704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ab/>
      </w:r>
      <w:r w:rsidRPr="002154AF">
        <w:rPr>
          <w:rFonts w:ascii="Avenir Book" w:hAnsi="Avenir Book"/>
          <w:b/>
          <w:sz w:val="24"/>
          <w:szCs w:val="24"/>
        </w:rPr>
        <w:t>Advisers</w:t>
      </w:r>
      <w:r w:rsidRPr="002154AF">
        <w:rPr>
          <w:rFonts w:ascii="Avenir Book" w:hAnsi="Avenir Book"/>
          <w:sz w:val="24"/>
          <w:szCs w:val="24"/>
        </w:rPr>
        <w:t xml:space="preserve">: Catherine Squires and </w:t>
      </w:r>
      <w:proofErr w:type="spellStart"/>
      <w:r w:rsidRPr="002154AF">
        <w:rPr>
          <w:rFonts w:ascii="Avenir Book" w:hAnsi="Avenir Book"/>
          <w:sz w:val="24"/>
          <w:szCs w:val="24"/>
        </w:rPr>
        <w:t>Jigna</w:t>
      </w:r>
      <w:proofErr w:type="spellEnd"/>
      <w:r w:rsidRPr="002154AF">
        <w:rPr>
          <w:rFonts w:ascii="Avenir Book" w:hAnsi="Avenir Book"/>
          <w:sz w:val="24"/>
          <w:szCs w:val="24"/>
        </w:rPr>
        <w:t xml:space="preserve"> Desai</w:t>
      </w:r>
    </w:p>
    <w:p w14:paraId="48D2A435" w14:textId="77777777" w:rsidR="007B7C49" w:rsidRPr="002154AF" w:rsidRDefault="00AE072B" w:rsidP="007B7C49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ab/>
      </w:r>
      <w:r w:rsidRPr="002154AF">
        <w:rPr>
          <w:rFonts w:ascii="Avenir Book" w:hAnsi="Avenir Book"/>
          <w:b/>
          <w:sz w:val="24"/>
          <w:szCs w:val="24"/>
        </w:rPr>
        <w:t>Title</w:t>
      </w:r>
      <w:r w:rsidRPr="002154AF">
        <w:rPr>
          <w:rFonts w:ascii="Avenir Book" w:hAnsi="Avenir Book"/>
          <w:sz w:val="24"/>
          <w:szCs w:val="24"/>
        </w:rPr>
        <w:t xml:space="preserve">: </w:t>
      </w:r>
      <w:r w:rsidR="007B7C49" w:rsidRPr="002154AF">
        <w:rPr>
          <w:rFonts w:ascii="Avenir Book" w:eastAsia="Calibri" w:hAnsi="Avenir Book" w:cs="Cambria-Italic"/>
          <w:i/>
          <w:iCs/>
          <w:sz w:val="24"/>
          <w:szCs w:val="24"/>
        </w:rPr>
        <w:t>Sensing</w:t>
      </w:r>
      <w:r w:rsidR="007B7C49" w:rsidRPr="002154AF">
        <w:rPr>
          <w:rFonts w:ascii="Avenir Book" w:eastAsia="Calibri" w:hAnsi="Avenir Book" w:cs="Cambria-Bold"/>
          <w:b/>
          <w:bCs/>
          <w:sz w:val="24"/>
          <w:szCs w:val="24"/>
        </w:rPr>
        <w:t xml:space="preserve"> </w:t>
      </w:r>
      <w:r w:rsidR="007B7C49" w:rsidRPr="002154AF">
        <w:rPr>
          <w:rFonts w:ascii="Avenir Book" w:eastAsia="Calibri" w:hAnsi="Avenir Book" w:cs="Cambria-Italic"/>
          <w:i/>
          <w:iCs/>
          <w:sz w:val="24"/>
          <w:szCs w:val="24"/>
        </w:rPr>
        <w:t>Place as Black Feminist Praxis:</w:t>
      </w:r>
      <w:r w:rsidR="007B7C49" w:rsidRPr="002154AF">
        <w:rPr>
          <w:rFonts w:ascii="Avenir Book" w:eastAsia="Calibri" w:hAnsi="Avenir Book" w:cs="Cambria-Bold"/>
          <w:b/>
          <w:bCs/>
          <w:sz w:val="24"/>
          <w:szCs w:val="24"/>
        </w:rPr>
        <w:t xml:space="preserve"> </w:t>
      </w:r>
      <w:r w:rsidR="007B7C49" w:rsidRPr="002154AF">
        <w:rPr>
          <w:rFonts w:ascii="Avenir Book" w:eastAsia="Calibri" w:hAnsi="Avenir Book" w:cs="Cambria-Bold"/>
          <w:i/>
          <w:iCs/>
          <w:sz w:val="24"/>
          <w:szCs w:val="24"/>
        </w:rPr>
        <w:t>(</w:t>
      </w:r>
      <w:r w:rsidR="007B7C49" w:rsidRPr="002154AF">
        <w:rPr>
          <w:rFonts w:ascii="Avenir Book" w:eastAsia="Calibri" w:hAnsi="Avenir Book" w:cs="Cambria-Italic"/>
          <w:i/>
          <w:iCs/>
          <w:sz w:val="24"/>
          <w:szCs w:val="24"/>
        </w:rPr>
        <w:t>Tiny)</w:t>
      </w:r>
      <w:r w:rsidR="007B7C49" w:rsidRPr="002154AF">
        <w:rPr>
          <w:rFonts w:ascii="Avenir Book" w:eastAsia="Calibri" w:hAnsi="Avenir Book" w:cs="Cambria-Bold"/>
          <w:b/>
          <w:bCs/>
          <w:sz w:val="24"/>
          <w:szCs w:val="24"/>
        </w:rPr>
        <w:t xml:space="preserve"> </w:t>
      </w:r>
      <w:r w:rsidR="007B7C49" w:rsidRPr="002154AF">
        <w:rPr>
          <w:rFonts w:ascii="Avenir Book" w:eastAsia="Calibri" w:hAnsi="Avenir Book" w:cs="Cambria-Italic"/>
          <w:i/>
          <w:iCs/>
          <w:sz w:val="24"/>
          <w:szCs w:val="24"/>
        </w:rPr>
        <w:t>Housing</w:t>
      </w:r>
      <w:r w:rsidR="007B7C49" w:rsidRPr="002154AF">
        <w:rPr>
          <w:rFonts w:ascii="Avenir Book" w:eastAsia="Calibri" w:hAnsi="Avenir Book" w:cs="Cambria-Bold"/>
          <w:b/>
          <w:bCs/>
          <w:sz w:val="24"/>
          <w:szCs w:val="24"/>
        </w:rPr>
        <w:t xml:space="preserve"> </w:t>
      </w:r>
      <w:r w:rsidR="007B7C49" w:rsidRPr="002154AF">
        <w:rPr>
          <w:rFonts w:ascii="Avenir Book" w:eastAsia="Calibri" w:hAnsi="Avenir Book" w:cs="Cambria-Italic"/>
          <w:i/>
          <w:iCs/>
          <w:sz w:val="24"/>
          <w:szCs w:val="24"/>
        </w:rPr>
        <w:t>as</w:t>
      </w:r>
      <w:r w:rsidR="007B7C49" w:rsidRPr="002154AF">
        <w:rPr>
          <w:rFonts w:ascii="Avenir Book" w:eastAsia="Calibri" w:hAnsi="Avenir Book" w:cs="Cambria-Bold"/>
          <w:b/>
          <w:bCs/>
          <w:sz w:val="24"/>
          <w:szCs w:val="24"/>
        </w:rPr>
        <w:t xml:space="preserve"> </w:t>
      </w:r>
      <w:r w:rsidR="007B7C49" w:rsidRPr="002154AF">
        <w:rPr>
          <w:rFonts w:ascii="Avenir Book" w:eastAsia="Calibri" w:hAnsi="Avenir Book" w:cs="Cambria-Italic"/>
          <w:i/>
          <w:iCs/>
          <w:sz w:val="24"/>
          <w:szCs w:val="24"/>
        </w:rPr>
        <w:t>a</w:t>
      </w:r>
      <w:r w:rsidR="007B7C49" w:rsidRPr="002154AF">
        <w:rPr>
          <w:rFonts w:ascii="Avenir Book" w:eastAsia="Calibri" w:hAnsi="Avenir Book" w:cs="Cambria-Bold"/>
          <w:b/>
          <w:bCs/>
          <w:sz w:val="24"/>
          <w:szCs w:val="24"/>
        </w:rPr>
        <w:t xml:space="preserve"> </w:t>
      </w:r>
      <w:r w:rsidR="007B7C49" w:rsidRPr="002154AF">
        <w:rPr>
          <w:rFonts w:ascii="Avenir Book" w:eastAsia="Calibri" w:hAnsi="Avenir Book" w:cs="Cambria-Italic"/>
          <w:i/>
          <w:iCs/>
          <w:sz w:val="24"/>
          <w:szCs w:val="24"/>
        </w:rPr>
        <w:t>More</w:t>
      </w:r>
      <w:r w:rsidR="007B7C49" w:rsidRPr="002154AF">
        <w:rPr>
          <w:rFonts w:ascii="Avenir Book" w:eastAsia="Calibri" w:hAnsi="Avenir Book" w:cs="Cambria-Bold"/>
          <w:b/>
          <w:bCs/>
          <w:sz w:val="24"/>
          <w:szCs w:val="24"/>
        </w:rPr>
        <w:t xml:space="preserve"> </w:t>
      </w:r>
      <w:r w:rsidR="007B7C49" w:rsidRPr="002154AF">
        <w:rPr>
          <w:rFonts w:ascii="Avenir Book" w:eastAsia="Calibri" w:hAnsi="Avenir Book" w:cs="Cambria-Italic"/>
          <w:i/>
          <w:iCs/>
          <w:sz w:val="24"/>
          <w:szCs w:val="24"/>
        </w:rPr>
        <w:t>Humanly</w:t>
      </w:r>
      <w:r w:rsidR="007B7C49" w:rsidRPr="002154AF">
        <w:rPr>
          <w:rFonts w:ascii="Avenir Book" w:eastAsia="Calibri" w:hAnsi="Avenir Book" w:cs="Cambria-Bold"/>
          <w:b/>
          <w:bCs/>
          <w:sz w:val="24"/>
          <w:szCs w:val="24"/>
        </w:rPr>
        <w:t xml:space="preserve"> </w:t>
      </w:r>
      <w:r w:rsidR="007B7C49" w:rsidRPr="002154AF">
        <w:rPr>
          <w:rFonts w:ascii="Avenir Book" w:eastAsia="Calibri" w:hAnsi="Avenir Book" w:cs="Cambria-Italic"/>
          <w:i/>
          <w:iCs/>
          <w:sz w:val="24"/>
          <w:szCs w:val="24"/>
        </w:rPr>
        <w:t>Workable</w:t>
      </w:r>
      <w:r w:rsidR="007B7C49" w:rsidRPr="002154AF">
        <w:rPr>
          <w:rFonts w:ascii="Avenir Book" w:eastAsia="Calibri" w:hAnsi="Avenir Book" w:cs="Cambria-Bold"/>
          <w:b/>
          <w:bCs/>
          <w:sz w:val="24"/>
          <w:szCs w:val="24"/>
        </w:rPr>
        <w:t xml:space="preserve"> </w:t>
      </w:r>
      <w:r w:rsidR="007B7C49" w:rsidRPr="002154AF">
        <w:rPr>
          <w:rFonts w:ascii="Avenir Book" w:eastAsia="Calibri" w:hAnsi="Avenir Book" w:cs="Cambria-Italic"/>
          <w:i/>
          <w:iCs/>
          <w:sz w:val="24"/>
          <w:szCs w:val="24"/>
        </w:rPr>
        <w:t>Geography</w:t>
      </w:r>
      <w:r w:rsidR="007B7C49" w:rsidRPr="002154AF">
        <w:rPr>
          <w:rFonts w:ascii="Avenir Book" w:hAnsi="Avenir Book"/>
          <w:sz w:val="24"/>
          <w:szCs w:val="24"/>
        </w:rPr>
        <w:t xml:space="preserve"> </w:t>
      </w:r>
    </w:p>
    <w:p w14:paraId="01511E81" w14:textId="0072A28D" w:rsidR="00247704" w:rsidRPr="002154AF" w:rsidRDefault="00247704" w:rsidP="007B7C49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2010</w:t>
      </w:r>
      <w:r w:rsidRPr="002154AF">
        <w:rPr>
          <w:rFonts w:ascii="Avenir Book" w:hAnsi="Avenir Book"/>
          <w:sz w:val="24"/>
          <w:szCs w:val="24"/>
        </w:rPr>
        <w:tab/>
      </w:r>
      <w:r w:rsidR="00974891" w:rsidRPr="002154AF">
        <w:rPr>
          <w:rFonts w:ascii="Avenir Book" w:hAnsi="Avenir Book"/>
          <w:sz w:val="24"/>
          <w:szCs w:val="24"/>
        </w:rPr>
        <w:t>Whitney Independent Study Program, New York, New York</w:t>
      </w:r>
    </w:p>
    <w:p w14:paraId="62B2A87B" w14:textId="77777777" w:rsidR="00247704" w:rsidRPr="002154AF" w:rsidRDefault="00247704" w:rsidP="00247704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2009</w:t>
      </w:r>
      <w:r w:rsidRPr="002154AF">
        <w:rPr>
          <w:rFonts w:ascii="Avenir Book" w:hAnsi="Avenir Book"/>
          <w:sz w:val="24"/>
          <w:szCs w:val="24"/>
        </w:rPr>
        <w:tab/>
      </w:r>
      <w:r w:rsidR="00974891" w:rsidRPr="002154AF">
        <w:rPr>
          <w:rFonts w:ascii="Avenir Book" w:hAnsi="Avenir Book"/>
          <w:sz w:val="24"/>
          <w:szCs w:val="24"/>
        </w:rPr>
        <w:t>MFA University of Pennsylvania, Philadelphia, PA</w:t>
      </w:r>
    </w:p>
    <w:p w14:paraId="49DB9E7A" w14:textId="7AF66DAB" w:rsidR="00974891" w:rsidRPr="002154AF" w:rsidRDefault="00974891" w:rsidP="00247704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2005</w:t>
      </w:r>
      <w:r w:rsidRPr="002154AF">
        <w:rPr>
          <w:rFonts w:ascii="Avenir Book" w:hAnsi="Avenir Book"/>
          <w:sz w:val="24"/>
          <w:szCs w:val="24"/>
        </w:rPr>
        <w:tab/>
        <w:t xml:space="preserve">BA Studio Art and Art History, University of Alabama at Birmingham, Birmingham, AL </w:t>
      </w:r>
    </w:p>
    <w:p w14:paraId="007D3D2D" w14:textId="77777777" w:rsidR="00B7145B" w:rsidRPr="002154AF" w:rsidRDefault="00B7145B" w:rsidP="00B7145B">
      <w:pPr>
        <w:pStyle w:val="Footer"/>
        <w:tabs>
          <w:tab w:val="clear" w:pos="4320"/>
          <w:tab w:val="clear" w:pos="8640"/>
          <w:tab w:val="left" w:pos="540"/>
          <w:tab w:val="left" w:pos="2880"/>
          <w:tab w:val="left" w:pos="6840"/>
        </w:tabs>
        <w:rPr>
          <w:rFonts w:ascii="Avenir Book" w:hAnsi="Avenir Book"/>
          <w:b/>
          <w:sz w:val="24"/>
          <w:szCs w:val="24"/>
          <w:u w:val="single"/>
        </w:rPr>
      </w:pPr>
    </w:p>
    <w:p w14:paraId="571FDCCC" w14:textId="1EC78D4F" w:rsidR="009902F5" w:rsidRPr="002154AF" w:rsidRDefault="009902F5" w:rsidP="009902F5">
      <w:pPr>
        <w:rPr>
          <w:rFonts w:ascii="Avenir Book" w:hAnsi="Avenir Book"/>
          <w:smallCaps/>
          <w:sz w:val="24"/>
          <w:szCs w:val="24"/>
        </w:rPr>
      </w:pPr>
      <w:r w:rsidRPr="002154AF">
        <w:rPr>
          <w:rFonts w:ascii="Avenir Book" w:hAnsi="Avenir Book"/>
          <w:smallCaps/>
          <w:sz w:val="24"/>
          <w:szCs w:val="24"/>
        </w:rPr>
        <w:t>Awards/Grants/Fellowships</w:t>
      </w:r>
    </w:p>
    <w:p w14:paraId="50E77510" w14:textId="30E63403" w:rsidR="001C39A3" w:rsidRDefault="001C39A3" w:rsidP="001C39A3">
      <w:pPr>
        <w:ind w:left="1800" w:hanging="18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2018</w:t>
      </w:r>
      <w:r>
        <w:rPr>
          <w:rFonts w:ascii="Avenir Book" w:hAnsi="Avenir Book"/>
          <w:sz w:val="24"/>
          <w:szCs w:val="24"/>
        </w:rPr>
        <w:tab/>
        <w:t>Cynthia Woods Mitchell Visiting Artist Fellow, University of Houston, Houston, TX</w:t>
      </w:r>
    </w:p>
    <w:p w14:paraId="36F9955C" w14:textId="422CEF5C" w:rsidR="00F63D4D" w:rsidRPr="002154AF" w:rsidRDefault="00F63D4D" w:rsidP="00816D17">
      <w:pPr>
        <w:tabs>
          <w:tab w:val="left" w:pos="810"/>
        </w:tabs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2018</w:t>
      </w:r>
      <w:r w:rsidRPr="002154AF">
        <w:rPr>
          <w:rFonts w:ascii="Avenir Book" w:hAnsi="Avenir Book"/>
          <w:sz w:val="24"/>
          <w:szCs w:val="24"/>
        </w:rPr>
        <w:tab/>
      </w:r>
      <w:r w:rsidRPr="002154AF">
        <w:rPr>
          <w:rFonts w:ascii="Avenir Book" w:hAnsi="Avenir Book"/>
          <w:sz w:val="24"/>
          <w:szCs w:val="24"/>
        </w:rPr>
        <w:tab/>
        <w:t>Visual Art</w:t>
      </w:r>
      <w:r w:rsidR="002154AF">
        <w:rPr>
          <w:rFonts w:ascii="Avenir Book" w:hAnsi="Avenir Book"/>
          <w:sz w:val="24"/>
          <w:szCs w:val="24"/>
        </w:rPr>
        <w:t>s Fund, Grant S</w:t>
      </w:r>
      <w:r w:rsidRPr="002154AF">
        <w:rPr>
          <w:rFonts w:ascii="Avenir Book" w:hAnsi="Avenir Book"/>
          <w:sz w:val="24"/>
          <w:szCs w:val="24"/>
        </w:rPr>
        <w:t xml:space="preserve">upport for </w:t>
      </w:r>
      <w:r w:rsidRPr="002154AF">
        <w:rPr>
          <w:rFonts w:ascii="Avenir Book" w:hAnsi="Avenir Book"/>
          <w:i/>
          <w:sz w:val="24"/>
          <w:szCs w:val="24"/>
        </w:rPr>
        <w:t>The Black Power Station,</w:t>
      </w:r>
      <w:r w:rsidRPr="002154AF">
        <w:rPr>
          <w:rFonts w:ascii="Avenir Book" w:hAnsi="Avenir Book"/>
          <w:sz w:val="24"/>
          <w:szCs w:val="24"/>
        </w:rPr>
        <w:t xml:space="preserve"> Midw</w:t>
      </w:r>
      <w:r w:rsidR="002154AF">
        <w:rPr>
          <w:rFonts w:ascii="Avenir Book" w:hAnsi="Avenir Book"/>
          <w:sz w:val="24"/>
          <w:szCs w:val="24"/>
        </w:rPr>
        <w:t>ay Contemporary Art/Andy Warhol</w:t>
      </w:r>
      <w:r w:rsidRPr="002154AF">
        <w:rPr>
          <w:rFonts w:ascii="Avenir Book" w:hAnsi="Avenir Book"/>
          <w:sz w:val="24"/>
          <w:szCs w:val="24"/>
        </w:rPr>
        <w:t xml:space="preserve"> Foundation</w:t>
      </w:r>
    </w:p>
    <w:p w14:paraId="20F4B188" w14:textId="1604BF2D" w:rsidR="00CA027F" w:rsidRPr="002154AF" w:rsidRDefault="00CA027F" w:rsidP="00816D17">
      <w:pPr>
        <w:tabs>
          <w:tab w:val="left" w:pos="810"/>
        </w:tabs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2017</w:t>
      </w:r>
      <w:r w:rsidRPr="002154AF">
        <w:rPr>
          <w:rFonts w:ascii="Avenir Book" w:hAnsi="Avenir Book"/>
          <w:sz w:val="24"/>
          <w:szCs w:val="24"/>
        </w:rPr>
        <w:tab/>
      </w:r>
      <w:r w:rsidRPr="002154AF">
        <w:rPr>
          <w:rFonts w:ascii="Avenir Book" w:hAnsi="Avenir Book"/>
          <w:sz w:val="24"/>
          <w:szCs w:val="24"/>
        </w:rPr>
        <w:tab/>
        <w:t>Knight Arts Cities Challenge, Finalist</w:t>
      </w:r>
    </w:p>
    <w:p w14:paraId="2AE78F7D" w14:textId="7FEF78A8" w:rsidR="00816D17" w:rsidRPr="002154AF" w:rsidRDefault="00816D17" w:rsidP="00816D17">
      <w:pPr>
        <w:tabs>
          <w:tab w:val="left" w:pos="810"/>
        </w:tabs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2016</w:t>
      </w:r>
      <w:r w:rsidRPr="002154AF">
        <w:rPr>
          <w:rFonts w:ascii="Avenir Book" w:hAnsi="Avenir Book"/>
          <w:sz w:val="24"/>
          <w:szCs w:val="24"/>
        </w:rPr>
        <w:tab/>
      </w:r>
      <w:r w:rsidRPr="002154AF">
        <w:rPr>
          <w:rFonts w:ascii="Avenir Book" w:hAnsi="Avenir Book"/>
          <w:sz w:val="24"/>
          <w:szCs w:val="24"/>
        </w:rPr>
        <w:tab/>
        <w:t>McKnight Visual Artist Fellowship, Minneapolis, MN</w:t>
      </w:r>
    </w:p>
    <w:p w14:paraId="27FA8881" w14:textId="7A71B808" w:rsidR="00816D17" w:rsidRPr="002154AF" w:rsidRDefault="00816D17" w:rsidP="00816D17">
      <w:pPr>
        <w:ind w:left="1800" w:hanging="180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ab/>
        <w:t>Artist in Neighborhood Partnerships, Center for Urban Research Affairs, University of Minnesota, Minneapolis, MN</w:t>
      </w:r>
    </w:p>
    <w:p w14:paraId="500B4466" w14:textId="7CFB4668" w:rsidR="009902F5" w:rsidRPr="002154AF" w:rsidRDefault="009902F5" w:rsidP="009902F5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2016-17</w:t>
      </w:r>
      <w:r w:rsidRPr="002154AF">
        <w:rPr>
          <w:rFonts w:ascii="Avenir Book" w:hAnsi="Avenir Book"/>
          <w:sz w:val="24"/>
          <w:szCs w:val="24"/>
        </w:rPr>
        <w:tab/>
        <w:t>Fellow, Interdisciplinary Center for the Study of Global Change</w:t>
      </w:r>
      <w:r w:rsidR="00816D17" w:rsidRPr="002154AF">
        <w:rPr>
          <w:rFonts w:ascii="Avenir Book" w:hAnsi="Avenir Book"/>
          <w:sz w:val="24"/>
          <w:szCs w:val="24"/>
        </w:rPr>
        <w:t>, University of Minnesota, Minneapolis, MN</w:t>
      </w:r>
      <w:r w:rsidRPr="002154AF">
        <w:rPr>
          <w:rFonts w:ascii="Avenir Book" w:hAnsi="Avenir Book"/>
          <w:sz w:val="24"/>
          <w:szCs w:val="24"/>
        </w:rPr>
        <w:t xml:space="preserve"> </w:t>
      </w:r>
    </w:p>
    <w:p w14:paraId="5443B327" w14:textId="5FDB593C" w:rsidR="00816D17" w:rsidRPr="002154AF" w:rsidRDefault="00816D17" w:rsidP="00816D17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2015</w:t>
      </w:r>
      <w:r w:rsidRPr="002154AF">
        <w:rPr>
          <w:rFonts w:ascii="Avenir Book" w:hAnsi="Avenir Book"/>
          <w:sz w:val="24"/>
          <w:szCs w:val="24"/>
        </w:rPr>
        <w:tab/>
        <w:t xml:space="preserve">Imagine Fund, Special Events Award, Black Geographies Summer School, with Dr. </w:t>
      </w:r>
      <w:proofErr w:type="spellStart"/>
      <w:r w:rsidRPr="002154AF">
        <w:rPr>
          <w:rFonts w:ascii="Avenir Book" w:hAnsi="Avenir Book"/>
          <w:sz w:val="24"/>
          <w:szCs w:val="24"/>
        </w:rPr>
        <w:t>Zenzele</w:t>
      </w:r>
      <w:proofErr w:type="spellEnd"/>
      <w:r w:rsidRPr="002154AF">
        <w:rPr>
          <w:rFonts w:ascii="Avenir Book" w:hAnsi="Avenir Book"/>
          <w:sz w:val="24"/>
          <w:szCs w:val="24"/>
        </w:rPr>
        <w:t xml:space="preserve"> </w:t>
      </w:r>
      <w:proofErr w:type="spellStart"/>
      <w:r w:rsidRPr="002154AF">
        <w:rPr>
          <w:rFonts w:ascii="Avenir Book" w:hAnsi="Avenir Book"/>
          <w:sz w:val="24"/>
          <w:szCs w:val="24"/>
        </w:rPr>
        <w:t>Isoke</w:t>
      </w:r>
      <w:proofErr w:type="spellEnd"/>
      <w:r w:rsidRPr="002154AF">
        <w:rPr>
          <w:rFonts w:ascii="Avenir Book" w:hAnsi="Avenir Book"/>
          <w:sz w:val="24"/>
          <w:szCs w:val="24"/>
        </w:rPr>
        <w:t>, University of Minnesota, Minneapolis, MN</w:t>
      </w:r>
    </w:p>
    <w:p w14:paraId="443CCB4A" w14:textId="77777777" w:rsidR="00816D17" w:rsidRPr="002154AF" w:rsidRDefault="00816D17" w:rsidP="00816D17">
      <w:pPr>
        <w:ind w:left="1800" w:hanging="180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ab/>
        <w:t>Research Award, Interdisciplinary Center for the Study of Global Change</w:t>
      </w:r>
    </w:p>
    <w:p w14:paraId="6B4FB3D7" w14:textId="6A5513EA" w:rsidR="00816D17" w:rsidRPr="002154AF" w:rsidRDefault="00816D17" w:rsidP="00816D17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ab/>
        <w:t>Council of Graduate Students, Community Building Grant, University of Minnesota, Minneapolis, MN</w:t>
      </w:r>
    </w:p>
    <w:p w14:paraId="1EF5C800" w14:textId="5F22E39D" w:rsidR="00816D17" w:rsidRPr="002154AF" w:rsidRDefault="00816D17" w:rsidP="00816D17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2014</w:t>
      </w:r>
      <w:r w:rsidRPr="002154AF">
        <w:rPr>
          <w:rFonts w:ascii="Avenir Book" w:hAnsi="Avenir Book"/>
          <w:sz w:val="24"/>
          <w:szCs w:val="24"/>
        </w:rPr>
        <w:tab/>
        <w:t>Idea Fund, Diverse Works Houston, with TBA Collective, Houston, TX</w:t>
      </w:r>
    </w:p>
    <w:p w14:paraId="686BAAC6" w14:textId="4DA260F9" w:rsidR="00816D17" w:rsidRPr="002154AF" w:rsidRDefault="00816D17" w:rsidP="00816D17">
      <w:pPr>
        <w:ind w:left="1800" w:hanging="180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ab/>
        <w:t>Susan Geiger Award, Dept. of Gender Women’s and Sexuality Studies, University of Minnesota, Minneapolis, MN</w:t>
      </w:r>
    </w:p>
    <w:p w14:paraId="5B4BD52B" w14:textId="3E47C9E4" w:rsidR="009902F5" w:rsidRPr="002154AF" w:rsidRDefault="009902F5" w:rsidP="009902F5">
      <w:pPr>
        <w:ind w:left="1800" w:hanging="180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>2013-14</w:t>
      </w:r>
      <w:r w:rsidRPr="002154AF">
        <w:rPr>
          <w:rFonts w:ascii="Avenir Book" w:hAnsi="Avenir Book"/>
          <w:sz w:val="24"/>
          <w:szCs w:val="24"/>
        </w:rPr>
        <w:tab/>
        <w:t>Fellow, Interdisciplinary Center for the Study of Global Change</w:t>
      </w:r>
      <w:r w:rsidR="00816D17" w:rsidRPr="002154AF">
        <w:rPr>
          <w:rFonts w:ascii="Avenir Book" w:hAnsi="Avenir Book"/>
          <w:sz w:val="24"/>
          <w:szCs w:val="24"/>
        </w:rPr>
        <w:t>, University of Minnesota, Minneapolis, MN</w:t>
      </w:r>
    </w:p>
    <w:p w14:paraId="073DC3D7" w14:textId="0797E8AD" w:rsidR="009902F5" w:rsidRPr="002154AF" w:rsidRDefault="009902F5" w:rsidP="009902F5">
      <w:pPr>
        <w:ind w:left="1800" w:hanging="180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lastRenderedPageBreak/>
        <w:t>2013-16</w:t>
      </w:r>
      <w:r w:rsidRPr="002154AF">
        <w:rPr>
          <w:rFonts w:ascii="Avenir Book" w:hAnsi="Avenir Book"/>
          <w:sz w:val="24"/>
          <w:szCs w:val="24"/>
        </w:rPr>
        <w:tab/>
        <w:t>Fellow, A. Givens Sr., Collection of African American Literature</w:t>
      </w:r>
      <w:r w:rsidR="00816D17" w:rsidRPr="002154AF">
        <w:rPr>
          <w:rFonts w:ascii="Avenir Book" w:hAnsi="Avenir Book"/>
          <w:sz w:val="24"/>
          <w:szCs w:val="24"/>
        </w:rPr>
        <w:t>, University of Minnesota, Minneapolis, MN</w:t>
      </w:r>
    </w:p>
    <w:p w14:paraId="678ED430" w14:textId="78042F0D" w:rsidR="009902F5" w:rsidRPr="002154AF" w:rsidRDefault="009902F5" w:rsidP="009902F5">
      <w:pPr>
        <w:ind w:left="1800" w:hanging="180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>2013</w:t>
      </w:r>
      <w:r w:rsidRPr="002154AF">
        <w:rPr>
          <w:rFonts w:ascii="Avenir Book" w:hAnsi="Avenir Book"/>
          <w:sz w:val="24"/>
          <w:szCs w:val="24"/>
        </w:rPr>
        <w:tab/>
        <w:t>Graduate Fellow, Diversity of Values in Experiences</w:t>
      </w:r>
      <w:r w:rsidR="00816D17" w:rsidRPr="002154AF">
        <w:rPr>
          <w:rFonts w:ascii="Avenir Book" w:hAnsi="Avenir Book"/>
          <w:sz w:val="24"/>
          <w:szCs w:val="24"/>
        </w:rPr>
        <w:t>, University of Minnesota, Minneapolis, MN</w:t>
      </w:r>
      <w:r w:rsidRPr="002154AF">
        <w:rPr>
          <w:rFonts w:ascii="Avenir Book" w:hAnsi="Avenir Book"/>
          <w:sz w:val="24"/>
          <w:szCs w:val="24"/>
        </w:rPr>
        <w:t xml:space="preserve"> </w:t>
      </w:r>
    </w:p>
    <w:p w14:paraId="16527D19" w14:textId="34913E5E" w:rsidR="009902F5" w:rsidRPr="002154AF" w:rsidRDefault="00816D17" w:rsidP="009902F5">
      <w:pPr>
        <w:ind w:left="1800" w:hanging="180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ab/>
      </w:r>
      <w:r w:rsidR="009902F5" w:rsidRPr="002154AF">
        <w:rPr>
          <w:rFonts w:ascii="Avenir Book" w:hAnsi="Avenir Book"/>
          <w:sz w:val="24"/>
          <w:szCs w:val="24"/>
        </w:rPr>
        <w:t>Graduate Research Partners</w:t>
      </w:r>
      <w:r w:rsidRPr="002154AF">
        <w:rPr>
          <w:rFonts w:ascii="Avenir Book" w:hAnsi="Avenir Book"/>
          <w:sz w:val="24"/>
          <w:szCs w:val="24"/>
        </w:rPr>
        <w:t>hip Program, Ethnic Studies, University of Minnesota, Minneapolis, MN</w:t>
      </w:r>
    </w:p>
    <w:p w14:paraId="7595DB8E" w14:textId="35F5ABA8" w:rsidR="009902F5" w:rsidRPr="002154AF" w:rsidRDefault="00816D17" w:rsidP="009902F5">
      <w:pPr>
        <w:tabs>
          <w:tab w:val="left" w:pos="540"/>
          <w:tab w:val="left" w:pos="810"/>
        </w:tabs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2010</w:t>
      </w:r>
      <w:r w:rsidRPr="002154AF">
        <w:rPr>
          <w:rFonts w:ascii="Avenir Book" w:hAnsi="Avenir Book"/>
          <w:sz w:val="24"/>
          <w:szCs w:val="24"/>
        </w:rPr>
        <w:tab/>
      </w:r>
      <w:r w:rsidRPr="002154AF">
        <w:rPr>
          <w:rFonts w:ascii="Avenir Book" w:hAnsi="Avenir Book"/>
          <w:sz w:val="24"/>
          <w:szCs w:val="24"/>
        </w:rPr>
        <w:tab/>
      </w:r>
      <w:r w:rsidRPr="002154AF">
        <w:rPr>
          <w:rFonts w:ascii="Avenir Book" w:hAnsi="Avenir Book"/>
          <w:sz w:val="24"/>
          <w:szCs w:val="24"/>
        </w:rPr>
        <w:tab/>
        <w:t>Van Lier Foundation Grant, Whitney Museum of American Art, New York, New York</w:t>
      </w:r>
    </w:p>
    <w:p w14:paraId="6D61351D" w14:textId="77777777" w:rsidR="009902F5" w:rsidRPr="002154AF" w:rsidRDefault="009902F5" w:rsidP="00B7145B">
      <w:pPr>
        <w:pStyle w:val="Footer"/>
        <w:tabs>
          <w:tab w:val="clear" w:pos="4320"/>
          <w:tab w:val="clear" w:pos="8640"/>
          <w:tab w:val="left" w:pos="540"/>
          <w:tab w:val="left" w:pos="2880"/>
          <w:tab w:val="left" w:pos="6840"/>
        </w:tabs>
        <w:rPr>
          <w:rFonts w:ascii="Avenir Book" w:hAnsi="Avenir Book"/>
          <w:b/>
          <w:sz w:val="24"/>
          <w:szCs w:val="24"/>
          <w:u w:val="single"/>
        </w:rPr>
      </w:pPr>
    </w:p>
    <w:p w14:paraId="473FB8B8" w14:textId="32F66F56" w:rsidR="00974891" w:rsidRPr="002154AF" w:rsidRDefault="00C977C9" w:rsidP="00C977C9">
      <w:pPr>
        <w:rPr>
          <w:rFonts w:ascii="Avenir Book" w:hAnsi="Avenir Book"/>
          <w:smallCaps/>
          <w:sz w:val="24"/>
          <w:szCs w:val="24"/>
        </w:rPr>
      </w:pPr>
      <w:r w:rsidRPr="002154AF">
        <w:rPr>
          <w:rFonts w:ascii="Avenir Book" w:hAnsi="Avenir Book"/>
          <w:smallCaps/>
          <w:sz w:val="24"/>
          <w:szCs w:val="24"/>
        </w:rPr>
        <w:t>Exhibition Record</w:t>
      </w:r>
    </w:p>
    <w:p w14:paraId="73A0D65D" w14:textId="15C27B39" w:rsidR="001C39A3" w:rsidRPr="001C39A3" w:rsidRDefault="001C39A3" w:rsidP="00C977C9">
      <w:pPr>
        <w:ind w:left="1800" w:hanging="18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2018</w:t>
      </w:r>
      <w:r>
        <w:rPr>
          <w:rFonts w:ascii="Avenir Book" w:hAnsi="Avenir Book"/>
          <w:sz w:val="24"/>
          <w:szCs w:val="24"/>
        </w:rPr>
        <w:tab/>
      </w:r>
      <w:r>
        <w:rPr>
          <w:rFonts w:ascii="Avenir Book" w:hAnsi="Avenir Book"/>
          <w:b/>
          <w:sz w:val="24"/>
          <w:szCs w:val="24"/>
        </w:rPr>
        <w:t xml:space="preserve">Group Exhibition, </w:t>
      </w:r>
      <w:proofErr w:type="spellStart"/>
      <w:r>
        <w:rPr>
          <w:rFonts w:ascii="Avenir Book" w:hAnsi="Avenir Book"/>
          <w:i/>
          <w:sz w:val="24"/>
          <w:szCs w:val="24"/>
        </w:rPr>
        <w:t>Freedumb</w:t>
      </w:r>
      <w:proofErr w:type="spellEnd"/>
      <w:r>
        <w:rPr>
          <w:rFonts w:ascii="Avenir Book" w:hAnsi="Avenir Book"/>
          <w:sz w:val="24"/>
          <w:szCs w:val="24"/>
        </w:rPr>
        <w:t xml:space="preserve">, </w:t>
      </w:r>
      <w:proofErr w:type="spellStart"/>
      <w:r>
        <w:rPr>
          <w:rFonts w:ascii="Avenir Book" w:hAnsi="Avenir Book"/>
          <w:sz w:val="24"/>
          <w:szCs w:val="24"/>
        </w:rPr>
        <w:t>Maime</w:t>
      </w:r>
      <w:proofErr w:type="spellEnd"/>
      <w:r>
        <w:rPr>
          <w:rFonts w:ascii="Avenir Book" w:hAnsi="Avenir Book"/>
          <w:sz w:val="24"/>
          <w:szCs w:val="24"/>
        </w:rPr>
        <w:t xml:space="preserve"> and Weavers Ultra, Philadelphia, PA</w:t>
      </w:r>
    </w:p>
    <w:p w14:paraId="0A39D120" w14:textId="2D49647D" w:rsidR="001C39A3" w:rsidRDefault="001C39A3" w:rsidP="00C977C9">
      <w:pPr>
        <w:ind w:left="1800" w:hanging="18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2018</w:t>
      </w:r>
      <w:r>
        <w:rPr>
          <w:rFonts w:ascii="Avenir Book" w:hAnsi="Avenir Book"/>
          <w:sz w:val="24"/>
          <w:szCs w:val="24"/>
        </w:rPr>
        <w:tab/>
      </w:r>
      <w:r w:rsidRPr="001C39A3">
        <w:rPr>
          <w:rFonts w:ascii="Avenir Book" w:hAnsi="Avenir Book"/>
          <w:b/>
          <w:sz w:val="24"/>
          <w:szCs w:val="24"/>
        </w:rPr>
        <w:t>Group Exhibition,</w:t>
      </w:r>
      <w:r>
        <w:rPr>
          <w:rFonts w:ascii="Avenir Book" w:hAnsi="Avenir Book"/>
          <w:sz w:val="24"/>
          <w:szCs w:val="24"/>
        </w:rPr>
        <w:t xml:space="preserve"> </w:t>
      </w:r>
      <w:bookmarkStart w:id="0" w:name="_GoBack"/>
      <w:r w:rsidRPr="001C39A3">
        <w:rPr>
          <w:rFonts w:ascii="Avenir Book" w:hAnsi="Avenir Book"/>
          <w:i/>
          <w:sz w:val="24"/>
          <w:szCs w:val="24"/>
        </w:rPr>
        <w:t>Constructing the Break</w:t>
      </w:r>
      <w:bookmarkEnd w:id="0"/>
      <w:r>
        <w:rPr>
          <w:rFonts w:ascii="Avenir Book" w:hAnsi="Avenir Book"/>
          <w:sz w:val="24"/>
          <w:szCs w:val="24"/>
        </w:rPr>
        <w:t>, Contemporary Art Center, New Orleans</w:t>
      </w:r>
    </w:p>
    <w:p w14:paraId="31CBD93B" w14:textId="0A661B81" w:rsidR="00CA027F" w:rsidRPr="002154AF" w:rsidRDefault="00CA027F" w:rsidP="00C977C9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2018</w:t>
      </w:r>
      <w:r w:rsidRPr="002154AF">
        <w:rPr>
          <w:rFonts w:ascii="Avenir Book" w:hAnsi="Avenir Book"/>
          <w:sz w:val="24"/>
          <w:szCs w:val="24"/>
        </w:rPr>
        <w:tab/>
      </w:r>
      <w:r w:rsidRPr="002154AF">
        <w:rPr>
          <w:rFonts w:ascii="Avenir Book" w:hAnsi="Avenir Book"/>
          <w:b/>
          <w:bCs/>
          <w:sz w:val="24"/>
          <w:szCs w:val="24"/>
        </w:rPr>
        <w:t>Solo Exhibition</w:t>
      </w:r>
      <w:r w:rsidRPr="002154AF">
        <w:rPr>
          <w:rFonts w:ascii="Avenir Book" w:hAnsi="Avenir Book"/>
          <w:sz w:val="24"/>
          <w:szCs w:val="24"/>
        </w:rPr>
        <w:t xml:space="preserve">, </w:t>
      </w:r>
      <w:r w:rsidRPr="002154AF">
        <w:rPr>
          <w:rFonts w:ascii="Avenir Book" w:hAnsi="Avenir Book"/>
          <w:i/>
          <w:iCs/>
          <w:sz w:val="24"/>
          <w:szCs w:val="24"/>
        </w:rPr>
        <w:t>Neither One</w:t>
      </w:r>
      <w:r w:rsidR="00F63D4D" w:rsidRPr="002154AF">
        <w:rPr>
          <w:rFonts w:ascii="Avenir Book" w:hAnsi="Avenir Book"/>
          <w:i/>
          <w:iCs/>
          <w:sz w:val="24"/>
          <w:szCs w:val="24"/>
        </w:rPr>
        <w:t>,</w:t>
      </w:r>
      <w:r w:rsidRPr="002154AF">
        <w:rPr>
          <w:rFonts w:ascii="Avenir Book" w:hAnsi="Avenir Book"/>
          <w:i/>
          <w:iCs/>
          <w:sz w:val="24"/>
          <w:szCs w:val="24"/>
        </w:rPr>
        <w:t xml:space="preserve"> or Somewhere in Between</w:t>
      </w:r>
      <w:r w:rsidRPr="002154AF">
        <w:rPr>
          <w:rFonts w:ascii="Avenir Book" w:hAnsi="Avenir Book"/>
          <w:sz w:val="24"/>
          <w:szCs w:val="24"/>
        </w:rPr>
        <w:t xml:space="preserve">, </w:t>
      </w:r>
      <w:r w:rsidR="00F63D4D" w:rsidRPr="002154AF">
        <w:rPr>
          <w:rFonts w:ascii="Avenir Book" w:hAnsi="Avenir Book"/>
          <w:sz w:val="24"/>
          <w:szCs w:val="24"/>
        </w:rPr>
        <w:t>Film North</w:t>
      </w:r>
      <w:r w:rsidRPr="002154AF">
        <w:rPr>
          <w:rFonts w:ascii="Avenir Book" w:hAnsi="Avenir Book"/>
          <w:sz w:val="24"/>
          <w:szCs w:val="24"/>
        </w:rPr>
        <w:t>, St. Paul, MN</w:t>
      </w:r>
    </w:p>
    <w:p w14:paraId="7D6A3460" w14:textId="01D04464" w:rsidR="00CA027F" w:rsidRPr="002154AF" w:rsidRDefault="00CA027F" w:rsidP="00C977C9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ab/>
      </w:r>
      <w:r w:rsidRPr="002154AF">
        <w:rPr>
          <w:rFonts w:ascii="Avenir Book" w:hAnsi="Avenir Book"/>
          <w:b/>
          <w:bCs/>
          <w:sz w:val="24"/>
          <w:szCs w:val="24"/>
        </w:rPr>
        <w:t>Solo Exhibition</w:t>
      </w:r>
      <w:r w:rsidRPr="002154AF">
        <w:rPr>
          <w:rFonts w:ascii="Avenir Book" w:hAnsi="Avenir Book"/>
          <w:sz w:val="24"/>
          <w:szCs w:val="24"/>
        </w:rPr>
        <w:t xml:space="preserve">, </w:t>
      </w:r>
      <w:r w:rsidR="00F63D4D" w:rsidRPr="002154AF">
        <w:rPr>
          <w:rFonts w:ascii="Avenir Book" w:hAnsi="Avenir Book"/>
          <w:i/>
          <w:iCs/>
          <w:sz w:val="24"/>
          <w:szCs w:val="24"/>
        </w:rPr>
        <w:t>She Ain’t Gone Nowhere</w:t>
      </w:r>
      <w:r w:rsidRPr="002154AF">
        <w:rPr>
          <w:rFonts w:ascii="Avenir Book" w:hAnsi="Avenir Book"/>
          <w:sz w:val="24"/>
          <w:szCs w:val="24"/>
        </w:rPr>
        <w:t>, Ground Floor Contemporary, Birmingham, AL.</w:t>
      </w:r>
    </w:p>
    <w:p w14:paraId="1268363C" w14:textId="531A44BD" w:rsidR="00CA027F" w:rsidRPr="002154AF" w:rsidRDefault="00CA027F" w:rsidP="00C977C9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2017</w:t>
      </w:r>
      <w:r w:rsidRPr="002154AF">
        <w:rPr>
          <w:rFonts w:ascii="Avenir Book" w:hAnsi="Avenir Book"/>
          <w:sz w:val="24"/>
          <w:szCs w:val="24"/>
        </w:rPr>
        <w:tab/>
      </w:r>
      <w:r w:rsidRPr="001C39A3">
        <w:rPr>
          <w:rFonts w:ascii="Avenir Book" w:hAnsi="Avenir Book"/>
          <w:b/>
          <w:sz w:val="24"/>
          <w:szCs w:val="24"/>
        </w:rPr>
        <w:t>Group Exhibition,</w:t>
      </w:r>
      <w:r w:rsidRPr="002154AF">
        <w:rPr>
          <w:rFonts w:ascii="Avenir Book" w:hAnsi="Avenir Book"/>
          <w:sz w:val="24"/>
          <w:szCs w:val="24"/>
        </w:rPr>
        <w:t xml:space="preserve"> </w:t>
      </w:r>
      <w:r w:rsidRPr="002154AF">
        <w:rPr>
          <w:rFonts w:ascii="Avenir Book" w:hAnsi="Avenir Book"/>
          <w:i/>
          <w:iCs/>
          <w:sz w:val="24"/>
          <w:szCs w:val="24"/>
        </w:rPr>
        <w:t>We the People</w:t>
      </w:r>
      <w:r w:rsidRPr="002154AF">
        <w:rPr>
          <w:rFonts w:ascii="Avenir Book" w:hAnsi="Avenir Book"/>
          <w:sz w:val="24"/>
          <w:szCs w:val="24"/>
        </w:rPr>
        <w:t>, Minnesota Museum of American Art, St. Paul, MN.</w:t>
      </w:r>
    </w:p>
    <w:p w14:paraId="73BC4CF6" w14:textId="2665B315" w:rsidR="00CA027F" w:rsidRPr="002154AF" w:rsidRDefault="00CA027F" w:rsidP="00CA027F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ab/>
      </w:r>
      <w:r w:rsidRPr="001C39A3">
        <w:rPr>
          <w:rFonts w:ascii="Avenir Book" w:hAnsi="Avenir Book"/>
          <w:b/>
          <w:sz w:val="24"/>
          <w:szCs w:val="24"/>
        </w:rPr>
        <w:t>Group Exhibition</w:t>
      </w:r>
      <w:r w:rsidRPr="002154AF">
        <w:rPr>
          <w:rFonts w:ascii="Avenir Book" w:hAnsi="Avenir Book"/>
          <w:sz w:val="24"/>
          <w:szCs w:val="24"/>
        </w:rPr>
        <w:t xml:space="preserve">, </w:t>
      </w:r>
      <w:r w:rsidRPr="002154AF">
        <w:rPr>
          <w:rFonts w:ascii="Avenir Book" w:hAnsi="Avenir Book"/>
          <w:i/>
          <w:iCs/>
          <w:sz w:val="24"/>
          <w:szCs w:val="24"/>
        </w:rPr>
        <w:t xml:space="preserve">The </w:t>
      </w:r>
      <w:r w:rsidR="002154AF" w:rsidRPr="002154AF">
        <w:rPr>
          <w:rFonts w:ascii="Avenir Book" w:hAnsi="Avenir Book"/>
          <w:i/>
          <w:iCs/>
          <w:sz w:val="24"/>
          <w:szCs w:val="24"/>
        </w:rPr>
        <w:t>Emperor</w:t>
      </w:r>
      <w:r w:rsidRPr="002154AF">
        <w:rPr>
          <w:rFonts w:ascii="Avenir Book" w:hAnsi="Avenir Book"/>
          <w:i/>
          <w:iCs/>
          <w:sz w:val="24"/>
          <w:szCs w:val="24"/>
        </w:rPr>
        <w:t xml:space="preserve"> Is Naked</w:t>
      </w:r>
      <w:r w:rsidRPr="002154AF">
        <w:rPr>
          <w:rFonts w:ascii="Avenir Book" w:hAnsi="Avenir Book"/>
          <w:sz w:val="24"/>
          <w:szCs w:val="24"/>
        </w:rPr>
        <w:t xml:space="preserve">, Workroom, Minneapolis, MN. </w:t>
      </w:r>
    </w:p>
    <w:p w14:paraId="724EF1F5" w14:textId="3A596443" w:rsidR="00D972D4" w:rsidRPr="002154AF" w:rsidRDefault="00974891" w:rsidP="00C977C9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2016</w:t>
      </w:r>
      <w:r w:rsidR="00C977C9" w:rsidRPr="002154AF">
        <w:rPr>
          <w:rFonts w:ascii="Avenir Book" w:hAnsi="Avenir Book"/>
          <w:sz w:val="24"/>
          <w:szCs w:val="24"/>
        </w:rPr>
        <w:tab/>
      </w:r>
      <w:r w:rsidR="00C977C9" w:rsidRPr="002154AF">
        <w:rPr>
          <w:rFonts w:ascii="Avenir Book" w:hAnsi="Avenir Book"/>
          <w:b/>
          <w:sz w:val="24"/>
          <w:szCs w:val="24"/>
        </w:rPr>
        <w:t xml:space="preserve">Group Exhibition, </w:t>
      </w:r>
      <w:r w:rsidR="00D972D4" w:rsidRPr="002154AF">
        <w:rPr>
          <w:rFonts w:ascii="Avenir Book" w:hAnsi="Avenir Book"/>
          <w:i/>
          <w:sz w:val="24"/>
          <w:szCs w:val="24"/>
        </w:rPr>
        <w:t xml:space="preserve">Selected Works. </w:t>
      </w:r>
      <w:r w:rsidR="00D972D4" w:rsidRPr="002154AF">
        <w:rPr>
          <w:rFonts w:ascii="Avenir Book" w:hAnsi="Avenir Book"/>
          <w:sz w:val="24"/>
          <w:szCs w:val="24"/>
        </w:rPr>
        <w:t>The</w:t>
      </w:r>
      <w:r w:rsidR="00D972D4" w:rsidRPr="002154AF">
        <w:rPr>
          <w:rFonts w:ascii="Avenir Book" w:hAnsi="Avenir Book"/>
          <w:i/>
          <w:sz w:val="24"/>
          <w:szCs w:val="24"/>
        </w:rPr>
        <w:t xml:space="preserve"> </w:t>
      </w:r>
      <w:r w:rsidR="00D972D4" w:rsidRPr="002154AF">
        <w:rPr>
          <w:rFonts w:ascii="Avenir Book" w:hAnsi="Avenir Book"/>
          <w:sz w:val="24"/>
          <w:szCs w:val="24"/>
        </w:rPr>
        <w:t>Public Functionary, Minneapolis, MN.</w:t>
      </w:r>
    </w:p>
    <w:p w14:paraId="59A53F56" w14:textId="46FB6E65" w:rsidR="00D972D4" w:rsidRPr="002154AF" w:rsidRDefault="00C977C9" w:rsidP="00C977C9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mallCaps/>
          <w:sz w:val="24"/>
          <w:szCs w:val="24"/>
        </w:rPr>
        <w:tab/>
      </w:r>
      <w:r w:rsidRPr="002154AF">
        <w:rPr>
          <w:rFonts w:ascii="Avenir Book" w:hAnsi="Avenir Book"/>
          <w:b/>
          <w:sz w:val="24"/>
          <w:szCs w:val="24"/>
        </w:rPr>
        <w:t>Solo Exhibition</w:t>
      </w:r>
      <w:r w:rsidRPr="002154AF">
        <w:rPr>
          <w:rFonts w:ascii="Avenir Book" w:hAnsi="Avenir Book"/>
          <w:sz w:val="24"/>
          <w:szCs w:val="24"/>
        </w:rPr>
        <w:t>,</w:t>
      </w:r>
      <w:r w:rsidRPr="002154AF">
        <w:rPr>
          <w:rFonts w:ascii="Avenir Book" w:hAnsi="Avenir Book"/>
          <w:smallCaps/>
          <w:sz w:val="24"/>
          <w:szCs w:val="24"/>
        </w:rPr>
        <w:t xml:space="preserve"> </w:t>
      </w:r>
      <w:r w:rsidR="00D972D4" w:rsidRPr="002154AF">
        <w:rPr>
          <w:rFonts w:ascii="Avenir Book" w:hAnsi="Avenir Book"/>
          <w:i/>
          <w:sz w:val="24"/>
          <w:szCs w:val="24"/>
        </w:rPr>
        <w:t>Suspension</w:t>
      </w:r>
      <w:r w:rsidR="00D972D4" w:rsidRPr="002154AF">
        <w:rPr>
          <w:rFonts w:ascii="Avenir Book" w:hAnsi="Avenir Book"/>
          <w:smallCaps/>
          <w:sz w:val="24"/>
          <w:szCs w:val="24"/>
        </w:rPr>
        <w:t>.</w:t>
      </w:r>
      <w:r w:rsidR="00D972D4" w:rsidRPr="002154AF">
        <w:rPr>
          <w:rFonts w:ascii="Avenir Book" w:hAnsi="Avenir Book"/>
          <w:sz w:val="24"/>
          <w:szCs w:val="24"/>
        </w:rPr>
        <w:t xml:space="preserve"> University of Kentucky Bol</w:t>
      </w:r>
      <w:r w:rsidR="00974891" w:rsidRPr="002154AF">
        <w:rPr>
          <w:rFonts w:ascii="Avenir Book" w:hAnsi="Avenir Book"/>
          <w:sz w:val="24"/>
          <w:szCs w:val="24"/>
        </w:rPr>
        <w:t>ivar Art Gallery, Lexington, KY</w:t>
      </w:r>
      <w:r w:rsidR="00D972D4" w:rsidRPr="002154AF">
        <w:rPr>
          <w:rFonts w:ascii="Avenir Book" w:hAnsi="Avenir Book"/>
          <w:sz w:val="24"/>
          <w:szCs w:val="24"/>
        </w:rPr>
        <w:t>.</w:t>
      </w:r>
    </w:p>
    <w:p w14:paraId="337B9F7C" w14:textId="5AAE62D9" w:rsidR="00D972D4" w:rsidRPr="002154AF" w:rsidRDefault="00C977C9" w:rsidP="00C977C9">
      <w:pPr>
        <w:ind w:left="1800" w:hanging="180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mallCaps/>
          <w:sz w:val="24"/>
          <w:szCs w:val="24"/>
        </w:rPr>
        <w:tab/>
      </w:r>
      <w:r w:rsidRPr="002154AF">
        <w:rPr>
          <w:rFonts w:ascii="Avenir Book" w:hAnsi="Avenir Book"/>
          <w:b/>
          <w:sz w:val="24"/>
          <w:szCs w:val="24"/>
        </w:rPr>
        <w:t>Collaborative Project</w:t>
      </w:r>
      <w:r w:rsidRPr="002154AF">
        <w:rPr>
          <w:rFonts w:ascii="Avenir Book" w:hAnsi="Avenir Book"/>
          <w:smallCaps/>
          <w:sz w:val="24"/>
          <w:szCs w:val="24"/>
        </w:rPr>
        <w:t xml:space="preserve">, </w:t>
      </w:r>
      <w:r w:rsidR="00D972D4" w:rsidRPr="002154AF">
        <w:rPr>
          <w:rFonts w:ascii="Avenir Book" w:hAnsi="Avenir Book"/>
          <w:i/>
          <w:sz w:val="24"/>
          <w:szCs w:val="24"/>
        </w:rPr>
        <w:t xml:space="preserve">Say It Back </w:t>
      </w:r>
      <w:proofErr w:type="gramStart"/>
      <w:r w:rsidR="00D972D4" w:rsidRPr="002154AF">
        <w:rPr>
          <w:rFonts w:ascii="Avenir Book" w:hAnsi="Avenir Book"/>
          <w:i/>
          <w:sz w:val="24"/>
          <w:szCs w:val="24"/>
        </w:rPr>
        <w:t>To</w:t>
      </w:r>
      <w:proofErr w:type="gramEnd"/>
      <w:r w:rsidR="00D972D4" w:rsidRPr="002154AF">
        <w:rPr>
          <w:rFonts w:ascii="Avenir Book" w:hAnsi="Avenir Book"/>
          <w:i/>
          <w:sz w:val="24"/>
          <w:szCs w:val="24"/>
        </w:rPr>
        <w:t xml:space="preserve"> Me</w:t>
      </w:r>
      <w:r w:rsidR="00D972D4" w:rsidRPr="002154AF">
        <w:rPr>
          <w:rFonts w:ascii="Avenir Book" w:hAnsi="Avenir Book"/>
          <w:sz w:val="24"/>
          <w:szCs w:val="24"/>
        </w:rPr>
        <w:t xml:space="preserve">, Collaborative sound project with </w:t>
      </w:r>
      <w:r w:rsidR="00974891" w:rsidRPr="002154AF">
        <w:rPr>
          <w:rFonts w:ascii="Avenir Book" w:hAnsi="Avenir Book"/>
          <w:sz w:val="24"/>
          <w:szCs w:val="24"/>
        </w:rPr>
        <w:t xml:space="preserve">TBA, </w:t>
      </w:r>
      <w:r w:rsidR="004457B2" w:rsidRPr="002154AF">
        <w:rPr>
          <w:rFonts w:ascii="Avenir Book" w:hAnsi="Avenir Book"/>
          <w:sz w:val="24"/>
          <w:szCs w:val="24"/>
        </w:rPr>
        <w:t>Vinyl Album Houston, TX</w:t>
      </w:r>
      <w:r w:rsidR="00974891" w:rsidRPr="002154AF">
        <w:rPr>
          <w:rFonts w:ascii="Avenir Book" w:hAnsi="Avenir Book"/>
          <w:sz w:val="24"/>
          <w:szCs w:val="24"/>
        </w:rPr>
        <w:t xml:space="preserve">. </w:t>
      </w:r>
      <w:r w:rsidR="00D972D4" w:rsidRPr="002154AF">
        <w:rPr>
          <w:rFonts w:ascii="Avenir Book" w:hAnsi="Avenir Book"/>
          <w:sz w:val="24"/>
          <w:szCs w:val="24"/>
        </w:rPr>
        <w:t xml:space="preserve"> </w:t>
      </w:r>
    </w:p>
    <w:p w14:paraId="28A21856" w14:textId="17B4B958" w:rsidR="00D972D4" w:rsidRPr="002154AF" w:rsidRDefault="00C977C9" w:rsidP="00C977C9">
      <w:pPr>
        <w:ind w:left="1800" w:hanging="180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mallCaps/>
          <w:sz w:val="24"/>
          <w:szCs w:val="24"/>
        </w:rPr>
        <w:t>2015</w:t>
      </w:r>
      <w:r w:rsidRPr="002154AF">
        <w:rPr>
          <w:rFonts w:ascii="Avenir Book" w:hAnsi="Avenir Book"/>
          <w:smallCaps/>
          <w:sz w:val="24"/>
          <w:szCs w:val="24"/>
        </w:rPr>
        <w:tab/>
      </w:r>
      <w:r w:rsidRPr="002154AF">
        <w:rPr>
          <w:rFonts w:ascii="Avenir Book" w:hAnsi="Avenir Book"/>
          <w:b/>
          <w:sz w:val="24"/>
          <w:szCs w:val="24"/>
        </w:rPr>
        <w:t>Collaborative Project</w:t>
      </w:r>
      <w:r w:rsidRPr="002154AF">
        <w:rPr>
          <w:rFonts w:ascii="Avenir Book" w:hAnsi="Avenir Book"/>
          <w:smallCaps/>
          <w:sz w:val="24"/>
          <w:szCs w:val="24"/>
        </w:rPr>
        <w:t xml:space="preserve">, </w:t>
      </w:r>
      <w:r w:rsidR="00D972D4" w:rsidRPr="002154AF">
        <w:rPr>
          <w:rFonts w:ascii="Avenir Book" w:hAnsi="Avenir Book"/>
          <w:i/>
          <w:sz w:val="24"/>
          <w:szCs w:val="24"/>
        </w:rPr>
        <w:t>Black Geographies Summer School</w:t>
      </w:r>
      <w:r w:rsidR="00D972D4" w:rsidRPr="002154AF">
        <w:rPr>
          <w:rFonts w:ascii="Avenir Book" w:hAnsi="Avenir Book"/>
          <w:sz w:val="24"/>
          <w:szCs w:val="24"/>
        </w:rPr>
        <w:t xml:space="preserve"> (Summer Workshop) with Dr. </w:t>
      </w:r>
      <w:proofErr w:type="spellStart"/>
      <w:r w:rsidR="00D972D4" w:rsidRPr="002154AF">
        <w:rPr>
          <w:rFonts w:ascii="Avenir Book" w:hAnsi="Avenir Book"/>
          <w:sz w:val="24"/>
          <w:szCs w:val="24"/>
        </w:rPr>
        <w:t>Zenzele</w:t>
      </w:r>
      <w:proofErr w:type="spellEnd"/>
      <w:r w:rsidR="00D972D4" w:rsidRPr="002154AF">
        <w:rPr>
          <w:rFonts w:ascii="Avenir Book" w:hAnsi="Avenir Book"/>
          <w:sz w:val="24"/>
          <w:szCs w:val="24"/>
        </w:rPr>
        <w:t xml:space="preserve"> </w:t>
      </w:r>
      <w:proofErr w:type="spellStart"/>
      <w:r w:rsidR="00D972D4" w:rsidRPr="002154AF">
        <w:rPr>
          <w:rFonts w:ascii="Avenir Book" w:hAnsi="Avenir Book"/>
          <w:sz w:val="24"/>
          <w:szCs w:val="24"/>
        </w:rPr>
        <w:t>Isoke</w:t>
      </w:r>
      <w:proofErr w:type="spellEnd"/>
      <w:r w:rsidR="00D972D4" w:rsidRPr="002154AF">
        <w:rPr>
          <w:rFonts w:ascii="Avenir Book" w:hAnsi="Avenir Book"/>
          <w:sz w:val="24"/>
          <w:szCs w:val="24"/>
        </w:rPr>
        <w:t xml:space="preserve">, Dr. Katherine McKittrick, Kristy Clemons, and </w:t>
      </w:r>
      <w:proofErr w:type="spellStart"/>
      <w:r w:rsidR="00D972D4" w:rsidRPr="002154AF">
        <w:rPr>
          <w:rFonts w:ascii="Avenir Book" w:hAnsi="Avenir Book"/>
          <w:sz w:val="24"/>
          <w:szCs w:val="24"/>
        </w:rPr>
        <w:t>Adjoa</w:t>
      </w:r>
      <w:proofErr w:type="spellEnd"/>
      <w:r w:rsidR="00D972D4" w:rsidRPr="002154AF">
        <w:rPr>
          <w:rFonts w:ascii="Avenir Book" w:hAnsi="Avenir Book"/>
          <w:sz w:val="24"/>
          <w:szCs w:val="24"/>
        </w:rPr>
        <w:t xml:space="preserve"> </w:t>
      </w:r>
      <w:proofErr w:type="spellStart"/>
      <w:r w:rsidR="00D972D4" w:rsidRPr="002154AF">
        <w:rPr>
          <w:rFonts w:ascii="Avenir Book" w:hAnsi="Avenir Book"/>
          <w:sz w:val="24"/>
          <w:szCs w:val="24"/>
        </w:rPr>
        <w:t>Akofio-Sowah</w:t>
      </w:r>
      <w:proofErr w:type="spellEnd"/>
      <w:r w:rsidR="00D972D4" w:rsidRPr="002154AF">
        <w:rPr>
          <w:rFonts w:ascii="Avenir Book" w:hAnsi="Avenir Book"/>
          <w:sz w:val="24"/>
          <w:szCs w:val="24"/>
        </w:rPr>
        <w:t>, Juxta</w:t>
      </w:r>
      <w:r w:rsidRPr="002154AF">
        <w:rPr>
          <w:rFonts w:ascii="Avenir Book" w:hAnsi="Avenir Book"/>
          <w:sz w:val="24"/>
          <w:szCs w:val="24"/>
        </w:rPr>
        <w:t>position Arts, Minneapolis, MN</w:t>
      </w:r>
    </w:p>
    <w:p w14:paraId="0DB13159" w14:textId="45E51252" w:rsidR="009902F5" w:rsidRPr="002154AF" w:rsidRDefault="009902F5" w:rsidP="009902F5">
      <w:pPr>
        <w:ind w:left="1800" w:hanging="180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>2011</w:t>
      </w:r>
      <w:r w:rsidRPr="002154AF">
        <w:rPr>
          <w:rFonts w:ascii="Avenir Book" w:hAnsi="Avenir Book"/>
          <w:sz w:val="24"/>
          <w:szCs w:val="24"/>
        </w:rPr>
        <w:tab/>
      </w:r>
      <w:r w:rsidRPr="002154AF">
        <w:rPr>
          <w:rFonts w:ascii="Avenir Book" w:hAnsi="Avenir Book"/>
          <w:b/>
          <w:sz w:val="24"/>
          <w:szCs w:val="24"/>
        </w:rPr>
        <w:t>Group Exhibition</w:t>
      </w:r>
      <w:r w:rsidRPr="002154AF">
        <w:rPr>
          <w:rFonts w:ascii="Avenir Book" w:hAnsi="Avenir Book"/>
          <w:smallCaps/>
          <w:sz w:val="24"/>
          <w:szCs w:val="24"/>
        </w:rPr>
        <w:t xml:space="preserve">, </w:t>
      </w:r>
      <w:r w:rsidRPr="002154AF">
        <w:rPr>
          <w:rFonts w:ascii="Avenir Book" w:hAnsi="Avenir Book"/>
          <w:i/>
          <w:sz w:val="24"/>
          <w:szCs w:val="24"/>
        </w:rPr>
        <w:t>Road to Equality</w:t>
      </w:r>
      <w:r w:rsidRPr="002154AF">
        <w:rPr>
          <w:rFonts w:ascii="Avenir Book" w:eastAsiaTheme="minorHAnsi" w:hAnsi="Avenir Book"/>
          <w:sz w:val="24"/>
          <w:szCs w:val="24"/>
        </w:rPr>
        <w:t>, Freedom Riders Museum, Montgomery, AL</w:t>
      </w:r>
    </w:p>
    <w:p w14:paraId="2197C5EE" w14:textId="77777777" w:rsidR="009902F5" w:rsidRPr="002154AF" w:rsidRDefault="009902F5" w:rsidP="00C977C9">
      <w:pPr>
        <w:ind w:left="1800" w:hanging="180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ab/>
      </w:r>
      <w:r w:rsidRPr="002154AF">
        <w:rPr>
          <w:rFonts w:ascii="Avenir Book" w:hAnsi="Avenir Book"/>
          <w:b/>
          <w:sz w:val="24"/>
          <w:szCs w:val="24"/>
        </w:rPr>
        <w:t>Group Exhibition</w:t>
      </w:r>
      <w:r w:rsidRPr="002154AF">
        <w:rPr>
          <w:rFonts w:ascii="Avenir Book" w:hAnsi="Avenir Book"/>
          <w:smallCaps/>
          <w:sz w:val="24"/>
          <w:szCs w:val="24"/>
        </w:rPr>
        <w:t xml:space="preserve">, </w:t>
      </w:r>
      <w:proofErr w:type="gramStart"/>
      <w:r w:rsidRPr="002154AF">
        <w:rPr>
          <w:rFonts w:ascii="Avenir Book" w:hAnsi="Avenir Book"/>
          <w:i/>
          <w:sz w:val="24"/>
          <w:szCs w:val="24"/>
        </w:rPr>
        <w:t>Made</w:t>
      </w:r>
      <w:proofErr w:type="gramEnd"/>
      <w:r w:rsidRPr="002154AF">
        <w:rPr>
          <w:rFonts w:ascii="Avenir Book" w:hAnsi="Avenir Book"/>
          <w:i/>
          <w:sz w:val="24"/>
          <w:szCs w:val="24"/>
        </w:rPr>
        <w:t xml:space="preserve"> in Woodstock V</w:t>
      </w:r>
      <w:r w:rsidRPr="002154AF">
        <w:rPr>
          <w:rFonts w:ascii="Avenir Book" w:eastAsiaTheme="minorHAnsi" w:hAnsi="Avenir Book"/>
          <w:sz w:val="24"/>
          <w:szCs w:val="24"/>
        </w:rPr>
        <w:t>, Center for Photography, Woodstock, NY</w:t>
      </w:r>
    </w:p>
    <w:p w14:paraId="3339B910" w14:textId="0AA36DF3" w:rsidR="00D972D4" w:rsidRPr="002154AF" w:rsidRDefault="009902F5" w:rsidP="00C977C9">
      <w:pPr>
        <w:ind w:left="1800" w:hanging="180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lastRenderedPageBreak/>
        <w:t>2010</w:t>
      </w:r>
      <w:r w:rsidRPr="002154AF">
        <w:rPr>
          <w:rFonts w:ascii="Avenir Book" w:hAnsi="Avenir Book"/>
          <w:sz w:val="24"/>
          <w:szCs w:val="24"/>
        </w:rPr>
        <w:tab/>
      </w:r>
      <w:r w:rsidR="00B622D3" w:rsidRPr="002154AF">
        <w:rPr>
          <w:rFonts w:ascii="Avenir Book" w:hAnsi="Avenir Book"/>
          <w:b/>
          <w:sz w:val="24"/>
          <w:szCs w:val="24"/>
        </w:rPr>
        <w:t>Group Exhibition</w:t>
      </w:r>
      <w:r w:rsidR="00D972D4" w:rsidRPr="002154AF">
        <w:rPr>
          <w:rFonts w:ascii="Avenir Book" w:eastAsiaTheme="minorHAnsi" w:hAnsi="Avenir Book"/>
          <w:sz w:val="24"/>
          <w:szCs w:val="24"/>
        </w:rPr>
        <w:t>, Art in General, New York, NY. 2010</w:t>
      </w:r>
    </w:p>
    <w:p w14:paraId="487D62BE" w14:textId="11491F9C" w:rsidR="00D972D4" w:rsidRPr="002154AF" w:rsidRDefault="009902F5" w:rsidP="00C977C9">
      <w:pPr>
        <w:ind w:left="1800" w:hanging="180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mallCaps/>
          <w:sz w:val="24"/>
          <w:szCs w:val="24"/>
        </w:rPr>
        <w:t>2009</w:t>
      </w:r>
      <w:r w:rsidRPr="002154AF">
        <w:rPr>
          <w:rFonts w:ascii="Avenir Book" w:hAnsi="Avenir Book"/>
          <w:smallCaps/>
          <w:sz w:val="24"/>
          <w:szCs w:val="24"/>
        </w:rPr>
        <w:tab/>
      </w:r>
      <w:r w:rsidR="00B622D3" w:rsidRPr="002154AF">
        <w:rPr>
          <w:rFonts w:ascii="Avenir Book" w:hAnsi="Avenir Book"/>
          <w:b/>
          <w:sz w:val="24"/>
          <w:szCs w:val="24"/>
        </w:rPr>
        <w:t>Group Exhibition</w:t>
      </w:r>
      <w:r w:rsidRPr="002154AF">
        <w:rPr>
          <w:rFonts w:ascii="Avenir Book" w:hAnsi="Avenir Book"/>
          <w:smallCaps/>
          <w:sz w:val="24"/>
          <w:szCs w:val="24"/>
        </w:rPr>
        <w:t xml:space="preserve">, </w:t>
      </w:r>
      <w:r w:rsidR="002154AF">
        <w:rPr>
          <w:rFonts w:ascii="Avenir Book" w:hAnsi="Avenir Book"/>
          <w:i/>
          <w:sz w:val="24"/>
          <w:szCs w:val="24"/>
        </w:rPr>
        <w:t xml:space="preserve">La </w:t>
      </w:r>
      <w:proofErr w:type="spellStart"/>
      <w:r w:rsidR="002154AF">
        <w:rPr>
          <w:rFonts w:ascii="Avenir Book" w:hAnsi="Avenir Book"/>
          <w:i/>
          <w:sz w:val="24"/>
          <w:szCs w:val="24"/>
        </w:rPr>
        <w:t>Jaté</w:t>
      </w:r>
      <w:r w:rsidR="00D972D4" w:rsidRPr="002154AF">
        <w:rPr>
          <w:rFonts w:ascii="Avenir Book" w:hAnsi="Avenir Book"/>
          <w:i/>
          <w:sz w:val="24"/>
          <w:szCs w:val="24"/>
        </w:rPr>
        <w:t>e</w:t>
      </w:r>
      <w:proofErr w:type="spellEnd"/>
      <w:r w:rsidR="00D972D4" w:rsidRPr="002154AF">
        <w:rPr>
          <w:rFonts w:ascii="Avenir Book" w:hAnsi="Avenir Book"/>
          <w:i/>
          <w:sz w:val="24"/>
          <w:szCs w:val="24"/>
        </w:rPr>
        <w:t>: Response</w:t>
      </w:r>
      <w:r w:rsidR="00D972D4" w:rsidRPr="002154AF">
        <w:rPr>
          <w:rFonts w:ascii="Avenir Book" w:eastAsiaTheme="minorHAnsi" w:hAnsi="Avenir Book"/>
          <w:sz w:val="24"/>
          <w:szCs w:val="24"/>
        </w:rPr>
        <w:t>, University of Pennsylvania, Meyerson Galleries,</w:t>
      </w:r>
      <w:r w:rsidR="00D972D4" w:rsidRPr="002154AF">
        <w:rPr>
          <w:rFonts w:ascii="Avenir Book" w:hAnsi="Avenir Book"/>
          <w:sz w:val="24"/>
          <w:szCs w:val="24"/>
          <w:lang w:val="uz-Cyrl-UZ" w:eastAsia="uz-Cyrl-UZ" w:bidi="uz-Cyrl-UZ"/>
        </w:rPr>
        <w:t xml:space="preserve"> </w:t>
      </w:r>
      <w:r w:rsidR="00D972D4" w:rsidRPr="002154AF">
        <w:rPr>
          <w:rFonts w:ascii="Avenir Book" w:eastAsiaTheme="minorHAnsi" w:hAnsi="Avenir Book"/>
          <w:sz w:val="24"/>
          <w:szCs w:val="24"/>
        </w:rPr>
        <w:t>Philadelphia. 2009</w:t>
      </w:r>
    </w:p>
    <w:p w14:paraId="0D41FB41" w14:textId="1D82DFFC" w:rsidR="00D972D4" w:rsidRPr="002154AF" w:rsidRDefault="009902F5" w:rsidP="00C977C9">
      <w:pPr>
        <w:widowControl w:val="0"/>
        <w:autoSpaceDE w:val="0"/>
        <w:autoSpaceDN w:val="0"/>
        <w:adjustRightInd w:val="0"/>
        <w:ind w:left="1800" w:hanging="1800"/>
        <w:rPr>
          <w:rFonts w:ascii="Avenir Book" w:eastAsiaTheme="minorHAnsi" w:hAnsi="Avenir Book"/>
          <w:sz w:val="24"/>
          <w:szCs w:val="24"/>
        </w:rPr>
      </w:pPr>
      <w:r w:rsidRPr="002154AF">
        <w:rPr>
          <w:rFonts w:ascii="Avenir Book" w:hAnsi="Avenir Book"/>
          <w:smallCaps/>
          <w:sz w:val="24"/>
          <w:szCs w:val="24"/>
        </w:rPr>
        <w:tab/>
      </w:r>
      <w:r w:rsidR="00B622D3" w:rsidRPr="002154AF">
        <w:rPr>
          <w:rFonts w:ascii="Avenir Book" w:hAnsi="Avenir Book"/>
          <w:b/>
          <w:sz w:val="24"/>
          <w:szCs w:val="24"/>
        </w:rPr>
        <w:t>Group Exhibition</w:t>
      </w:r>
      <w:r w:rsidRPr="002154AF">
        <w:rPr>
          <w:rFonts w:ascii="Avenir Book" w:hAnsi="Avenir Book"/>
          <w:smallCaps/>
          <w:sz w:val="24"/>
          <w:szCs w:val="24"/>
        </w:rPr>
        <w:t xml:space="preserve">, </w:t>
      </w:r>
      <w:r w:rsidR="00D972D4" w:rsidRPr="002154AF">
        <w:rPr>
          <w:rFonts w:ascii="Avenir Book" w:hAnsi="Avenir Book"/>
          <w:i/>
          <w:sz w:val="24"/>
          <w:szCs w:val="24"/>
        </w:rPr>
        <w:t>Thesis Exhibition</w:t>
      </w:r>
      <w:r w:rsidR="00D972D4" w:rsidRPr="002154AF">
        <w:rPr>
          <w:rFonts w:ascii="Avenir Book" w:eastAsiaTheme="minorHAnsi" w:hAnsi="Avenir Book"/>
          <w:sz w:val="24"/>
          <w:szCs w:val="24"/>
        </w:rPr>
        <w:t xml:space="preserve">, </w:t>
      </w:r>
      <w:proofErr w:type="spellStart"/>
      <w:r w:rsidR="00D972D4" w:rsidRPr="002154AF">
        <w:rPr>
          <w:rFonts w:ascii="Avenir Book" w:eastAsiaTheme="minorHAnsi" w:hAnsi="Avenir Book"/>
          <w:sz w:val="24"/>
          <w:szCs w:val="24"/>
        </w:rPr>
        <w:t>IceBox</w:t>
      </w:r>
      <w:proofErr w:type="spellEnd"/>
      <w:r w:rsidR="00D972D4" w:rsidRPr="002154AF">
        <w:rPr>
          <w:rFonts w:ascii="Avenir Book" w:eastAsiaTheme="minorHAnsi" w:hAnsi="Avenir Book"/>
          <w:sz w:val="24"/>
          <w:szCs w:val="24"/>
        </w:rPr>
        <w:t>, Philadelphia. 2009</w:t>
      </w:r>
    </w:p>
    <w:p w14:paraId="37509321" w14:textId="40D775E7" w:rsidR="00D972D4" w:rsidRPr="002154AF" w:rsidRDefault="009902F5" w:rsidP="00C977C9">
      <w:pPr>
        <w:widowControl w:val="0"/>
        <w:autoSpaceDE w:val="0"/>
        <w:autoSpaceDN w:val="0"/>
        <w:adjustRightInd w:val="0"/>
        <w:ind w:left="1800" w:hanging="1800"/>
        <w:rPr>
          <w:rFonts w:ascii="Avenir Book" w:eastAsiaTheme="minorHAnsi" w:hAnsi="Avenir Book"/>
          <w:sz w:val="24"/>
          <w:szCs w:val="24"/>
        </w:rPr>
      </w:pPr>
      <w:r w:rsidRPr="002154AF">
        <w:rPr>
          <w:rFonts w:ascii="Avenir Book" w:hAnsi="Avenir Book"/>
          <w:smallCaps/>
          <w:sz w:val="24"/>
          <w:szCs w:val="24"/>
        </w:rPr>
        <w:tab/>
      </w:r>
      <w:r w:rsidR="00B622D3" w:rsidRPr="002154AF">
        <w:rPr>
          <w:rFonts w:ascii="Avenir Book" w:hAnsi="Avenir Book"/>
          <w:b/>
          <w:sz w:val="24"/>
          <w:szCs w:val="24"/>
        </w:rPr>
        <w:t>Group Exhibition</w:t>
      </w:r>
      <w:r w:rsidRPr="002154AF">
        <w:rPr>
          <w:rFonts w:ascii="Avenir Book" w:hAnsi="Avenir Book"/>
          <w:smallCaps/>
          <w:sz w:val="24"/>
          <w:szCs w:val="24"/>
        </w:rPr>
        <w:t xml:space="preserve">, </w:t>
      </w:r>
      <w:r w:rsidR="00D972D4" w:rsidRPr="002154AF">
        <w:rPr>
          <w:rFonts w:ascii="Avenir Book" w:hAnsi="Avenir Book"/>
          <w:i/>
          <w:sz w:val="24"/>
          <w:szCs w:val="24"/>
        </w:rPr>
        <w:t>Where There is Smoke There is Smoke</w:t>
      </w:r>
      <w:r w:rsidR="00D972D4" w:rsidRPr="002154AF">
        <w:rPr>
          <w:rFonts w:ascii="Avenir Book" w:eastAsiaTheme="minorHAnsi" w:hAnsi="Avenir Book"/>
          <w:sz w:val="24"/>
          <w:szCs w:val="24"/>
        </w:rPr>
        <w:t>, Michael Steinberg Gallery, NY. 2009</w:t>
      </w:r>
    </w:p>
    <w:p w14:paraId="29291A67" w14:textId="297C47DE" w:rsidR="00D972D4" w:rsidRPr="002154AF" w:rsidRDefault="009902F5" w:rsidP="00C977C9">
      <w:pPr>
        <w:ind w:left="1800" w:hanging="180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mallCaps/>
          <w:sz w:val="24"/>
          <w:szCs w:val="24"/>
        </w:rPr>
        <w:t>2008</w:t>
      </w:r>
      <w:r w:rsidRPr="002154AF">
        <w:rPr>
          <w:rFonts w:ascii="Avenir Book" w:hAnsi="Avenir Book"/>
          <w:smallCaps/>
          <w:sz w:val="24"/>
          <w:szCs w:val="24"/>
        </w:rPr>
        <w:tab/>
      </w:r>
      <w:r w:rsidR="00B622D3" w:rsidRPr="002154AF">
        <w:rPr>
          <w:rFonts w:ascii="Avenir Book" w:hAnsi="Avenir Book"/>
          <w:b/>
          <w:sz w:val="24"/>
          <w:szCs w:val="24"/>
        </w:rPr>
        <w:t>Group Exhibition</w:t>
      </w:r>
      <w:r w:rsidRPr="002154AF">
        <w:rPr>
          <w:rFonts w:ascii="Avenir Book" w:hAnsi="Avenir Book"/>
          <w:smallCaps/>
          <w:sz w:val="24"/>
          <w:szCs w:val="24"/>
        </w:rPr>
        <w:t xml:space="preserve">,  </w:t>
      </w:r>
      <w:r w:rsidR="00D972D4" w:rsidRPr="002154AF">
        <w:rPr>
          <w:rFonts w:ascii="Avenir Book" w:hAnsi="Avenir Book"/>
          <w:i/>
          <w:sz w:val="24"/>
          <w:szCs w:val="24"/>
        </w:rPr>
        <w:t>Invisible Man</w:t>
      </w:r>
      <w:r w:rsidR="00D972D4" w:rsidRPr="002154AF">
        <w:rPr>
          <w:rFonts w:ascii="Avenir Book" w:eastAsiaTheme="minorHAnsi" w:hAnsi="Avenir Book"/>
          <w:sz w:val="24"/>
          <w:szCs w:val="24"/>
        </w:rPr>
        <w:t>, University of Pennsylvania, Meyerson Galleries, Philadelphia. 2008</w:t>
      </w:r>
    </w:p>
    <w:p w14:paraId="27F5A789" w14:textId="77777777" w:rsidR="009902F5" w:rsidRPr="002154AF" w:rsidRDefault="009902F5" w:rsidP="009902F5">
      <w:pPr>
        <w:ind w:left="1800" w:hanging="1800"/>
        <w:rPr>
          <w:rFonts w:ascii="Avenir Book" w:hAnsi="Avenir Book"/>
          <w:sz w:val="24"/>
          <w:szCs w:val="24"/>
        </w:rPr>
      </w:pPr>
    </w:p>
    <w:p w14:paraId="0C8967E6" w14:textId="77777777" w:rsidR="009902F5" w:rsidRPr="002154AF" w:rsidRDefault="009902F5" w:rsidP="009902F5">
      <w:pPr>
        <w:ind w:left="1800" w:hanging="1800"/>
        <w:rPr>
          <w:rFonts w:ascii="Avenir Book" w:hAnsi="Avenir Book"/>
          <w:smallCaps/>
          <w:sz w:val="24"/>
          <w:szCs w:val="24"/>
        </w:rPr>
      </w:pPr>
      <w:r w:rsidRPr="002154AF">
        <w:rPr>
          <w:rFonts w:ascii="Avenir Book" w:hAnsi="Avenir Book"/>
          <w:smallCaps/>
          <w:sz w:val="24"/>
          <w:szCs w:val="24"/>
        </w:rPr>
        <w:t>Exhibitions Curated</w:t>
      </w:r>
    </w:p>
    <w:p w14:paraId="74348241" w14:textId="411A6960" w:rsidR="001C39A3" w:rsidRPr="001C39A3" w:rsidRDefault="001C39A3" w:rsidP="009902F5">
      <w:pPr>
        <w:ind w:left="1800" w:hanging="18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2018</w:t>
      </w:r>
      <w:r>
        <w:rPr>
          <w:rFonts w:ascii="Avenir Book" w:hAnsi="Avenir Book"/>
          <w:sz w:val="24"/>
          <w:szCs w:val="24"/>
        </w:rPr>
        <w:tab/>
      </w:r>
      <w:r>
        <w:rPr>
          <w:rFonts w:ascii="Avenir Book" w:hAnsi="Avenir Book"/>
          <w:i/>
          <w:sz w:val="24"/>
          <w:szCs w:val="24"/>
        </w:rPr>
        <w:t>Recourse: With Notes on Black Wall Street</w:t>
      </w:r>
      <w:r>
        <w:rPr>
          <w:rFonts w:ascii="Avenir Book" w:hAnsi="Avenir Book"/>
          <w:sz w:val="24"/>
          <w:szCs w:val="24"/>
        </w:rPr>
        <w:t>, Juxtaposition Arts, Minneapolis, MN</w:t>
      </w:r>
    </w:p>
    <w:p w14:paraId="4B41B142" w14:textId="5733AB03" w:rsidR="001C39A3" w:rsidRDefault="001C39A3" w:rsidP="009902F5">
      <w:pPr>
        <w:ind w:left="1800" w:hanging="1800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2018</w:t>
      </w:r>
      <w:r>
        <w:rPr>
          <w:rFonts w:ascii="Avenir Book" w:hAnsi="Avenir Book"/>
          <w:sz w:val="24"/>
          <w:szCs w:val="24"/>
        </w:rPr>
        <w:tab/>
      </w:r>
      <w:r w:rsidRPr="001C39A3">
        <w:rPr>
          <w:rFonts w:ascii="Avenir Book" w:hAnsi="Avenir Book"/>
          <w:i/>
          <w:sz w:val="24"/>
          <w:szCs w:val="24"/>
        </w:rPr>
        <w:t>Red Line</w:t>
      </w:r>
      <w:r>
        <w:rPr>
          <w:rFonts w:ascii="Avenir Book" w:hAnsi="Avenir Book"/>
          <w:sz w:val="24"/>
          <w:szCs w:val="24"/>
        </w:rPr>
        <w:t xml:space="preserve">, </w:t>
      </w:r>
      <w:proofErr w:type="spellStart"/>
      <w:r>
        <w:rPr>
          <w:rFonts w:ascii="Avenir Book" w:hAnsi="Avenir Book"/>
          <w:sz w:val="24"/>
          <w:szCs w:val="24"/>
        </w:rPr>
        <w:t>Celestia</w:t>
      </w:r>
      <w:proofErr w:type="spellEnd"/>
      <w:r>
        <w:rPr>
          <w:rFonts w:ascii="Avenir Book" w:hAnsi="Avenir Book"/>
          <w:sz w:val="24"/>
          <w:szCs w:val="24"/>
        </w:rPr>
        <w:t xml:space="preserve"> Morgan, Juxtaposition Arts, Minneapolis, MN</w:t>
      </w:r>
    </w:p>
    <w:p w14:paraId="0E639CA1" w14:textId="123D0DA8" w:rsidR="009902F5" w:rsidRPr="002154AF" w:rsidRDefault="009902F5" w:rsidP="009902F5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2011</w:t>
      </w:r>
      <w:r w:rsidRPr="002154AF">
        <w:rPr>
          <w:rFonts w:ascii="Avenir Book" w:hAnsi="Avenir Book"/>
          <w:sz w:val="24"/>
          <w:szCs w:val="24"/>
        </w:rPr>
        <w:tab/>
      </w:r>
      <w:r w:rsidRPr="002154AF">
        <w:rPr>
          <w:rFonts w:ascii="Avenir Book" w:hAnsi="Avenir Book"/>
          <w:i/>
          <w:sz w:val="24"/>
          <w:szCs w:val="24"/>
        </w:rPr>
        <w:t>Homegrown</w:t>
      </w:r>
      <w:r w:rsidRPr="002154AF">
        <w:rPr>
          <w:rFonts w:ascii="Avenir Book" w:hAnsi="Avenir Book"/>
          <w:sz w:val="24"/>
          <w:szCs w:val="24"/>
        </w:rPr>
        <w:t xml:space="preserve">, Cauldron Projekts, Birmingham, AL </w:t>
      </w:r>
    </w:p>
    <w:p w14:paraId="1E7C7733" w14:textId="77777777" w:rsidR="009902F5" w:rsidRPr="002154AF" w:rsidRDefault="009902F5" w:rsidP="009902F5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ab/>
      </w:r>
      <w:r w:rsidRPr="002154AF">
        <w:rPr>
          <w:rFonts w:ascii="Avenir Book" w:hAnsi="Avenir Book"/>
          <w:i/>
          <w:sz w:val="24"/>
          <w:szCs w:val="24"/>
        </w:rPr>
        <w:t>Watchwords</w:t>
      </w:r>
      <w:r w:rsidRPr="002154AF">
        <w:rPr>
          <w:rFonts w:ascii="Avenir Book" w:hAnsi="Avenir Book"/>
          <w:sz w:val="24"/>
          <w:szCs w:val="24"/>
        </w:rPr>
        <w:t xml:space="preserve">, Cauldron Projekts, Birmingham, AL </w:t>
      </w:r>
    </w:p>
    <w:p w14:paraId="75F1E918" w14:textId="77777777" w:rsidR="00D972D4" w:rsidRPr="002154AF" w:rsidRDefault="00D972D4" w:rsidP="00B7145B">
      <w:pPr>
        <w:pStyle w:val="Footer"/>
        <w:tabs>
          <w:tab w:val="clear" w:pos="4320"/>
          <w:tab w:val="clear" w:pos="8640"/>
          <w:tab w:val="left" w:pos="540"/>
          <w:tab w:val="left" w:pos="2880"/>
          <w:tab w:val="left" w:pos="6840"/>
        </w:tabs>
        <w:rPr>
          <w:rFonts w:ascii="Avenir Book" w:hAnsi="Avenir Book"/>
          <w:b/>
          <w:sz w:val="24"/>
          <w:szCs w:val="24"/>
          <w:u w:val="single"/>
        </w:rPr>
      </w:pPr>
    </w:p>
    <w:p w14:paraId="292C3962" w14:textId="77777777" w:rsidR="000A00D7" w:rsidRPr="002154AF" w:rsidRDefault="007E5C4F" w:rsidP="000A00D7">
      <w:pPr>
        <w:tabs>
          <w:tab w:val="left" w:pos="540"/>
        </w:tabs>
        <w:rPr>
          <w:rFonts w:ascii="Avenir Book" w:hAnsi="Avenir Book"/>
          <w:smallCaps/>
          <w:sz w:val="24"/>
          <w:szCs w:val="24"/>
        </w:rPr>
      </w:pPr>
      <w:r w:rsidRPr="002154AF">
        <w:rPr>
          <w:rFonts w:ascii="Avenir Book" w:hAnsi="Avenir Book"/>
          <w:smallCaps/>
          <w:sz w:val="24"/>
          <w:szCs w:val="24"/>
        </w:rPr>
        <w:t xml:space="preserve">Artist Residences </w:t>
      </w:r>
    </w:p>
    <w:p w14:paraId="03D74F1F" w14:textId="73327EDD" w:rsidR="00B5121E" w:rsidRPr="002154AF" w:rsidRDefault="00B5121E" w:rsidP="000A00D7">
      <w:pPr>
        <w:tabs>
          <w:tab w:val="left" w:pos="540"/>
        </w:tabs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2018</w:t>
      </w:r>
      <w:r w:rsidRPr="002154AF">
        <w:rPr>
          <w:rFonts w:ascii="Avenir Book" w:hAnsi="Avenir Book"/>
          <w:sz w:val="24"/>
          <w:szCs w:val="24"/>
        </w:rPr>
        <w:tab/>
      </w:r>
      <w:r w:rsidRPr="002154AF">
        <w:rPr>
          <w:rFonts w:ascii="Avenir Book" w:hAnsi="Avenir Book"/>
          <w:sz w:val="24"/>
          <w:szCs w:val="24"/>
        </w:rPr>
        <w:tab/>
        <w:t>A Studio in the Woods, New Orleans, LA</w:t>
      </w:r>
    </w:p>
    <w:p w14:paraId="70B123B3" w14:textId="580E51D0" w:rsidR="00974891" w:rsidRPr="002154AF" w:rsidRDefault="000A00D7" w:rsidP="000A00D7">
      <w:pPr>
        <w:tabs>
          <w:tab w:val="left" w:pos="540"/>
        </w:tabs>
        <w:ind w:left="1800" w:hanging="1800"/>
        <w:rPr>
          <w:rFonts w:ascii="Avenir Book" w:hAnsi="Avenir Book"/>
          <w:smallCaps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2012</w:t>
      </w:r>
      <w:r w:rsidRPr="002154AF">
        <w:rPr>
          <w:rFonts w:ascii="Avenir Book" w:hAnsi="Avenir Book"/>
          <w:sz w:val="24"/>
          <w:szCs w:val="24"/>
        </w:rPr>
        <w:tab/>
      </w:r>
      <w:r w:rsidRPr="002154AF">
        <w:rPr>
          <w:rFonts w:ascii="Avenir Book" w:hAnsi="Avenir Book"/>
          <w:sz w:val="24"/>
          <w:szCs w:val="24"/>
        </w:rPr>
        <w:tab/>
      </w:r>
      <w:r w:rsidR="007E5C4F" w:rsidRPr="002154AF">
        <w:rPr>
          <w:rFonts w:ascii="Avenir Book" w:hAnsi="Avenir Book"/>
          <w:sz w:val="24"/>
          <w:szCs w:val="24"/>
        </w:rPr>
        <w:t xml:space="preserve">Brandywine Workshop, Philadelphia, PA </w:t>
      </w:r>
    </w:p>
    <w:p w14:paraId="59794040" w14:textId="60E52388" w:rsidR="007E5C4F" w:rsidRPr="002154AF" w:rsidRDefault="000A00D7" w:rsidP="000A00D7">
      <w:pPr>
        <w:spacing w:after="20" w:line="242" w:lineRule="auto"/>
        <w:ind w:left="1800" w:right="4066" w:hanging="180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>2011</w:t>
      </w:r>
      <w:r w:rsidRPr="002154AF">
        <w:rPr>
          <w:rFonts w:ascii="Avenir Book" w:hAnsi="Avenir Book"/>
          <w:sz w:val="24"/>
          <w:szCs w:val="24"/>
        </w:rPr>
        <w:tab/>
      </w:r>
      <w:r w:rsidR="007E5C4F" w:rsidRPr="002154AF">
        <w:rPr>
          <w:rFonts w:ascii="Avenir Book" w:hAnsi="Avenir Book"/>
          <w:sz w:val="24"/>
          <w:szCs w:val="24"/>
        </w:rPr>
        <w:t>IASPIS, Stockholm, Sweden</w:t>
      </w:r>
    </w:p>
    <w:p w14:paraId="1BA2BEA7" w14:textId="42A75DBF" w:rsidR="007E5C4F" w:rsidRPr="002154AF" w:rsidRDefault="000A00D7" w:rsidP="000A00D7">
      <w:pPr>
        <w:ind w:left="1800" w:hanging="180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>2009</w:t>
      </w:r>
      <w:r w:rsidRPr="002154AF">
        <w:rPr>
          <w:rFonts w:ascii="Avenir Book" w:hAnsi="Avenir Book"/>
          <w:sz w:val="24"/>
          <w:szCs w:val="24"/>
        </w:rPr>
        <w:tab/>
      </w:r>
      <w:r w:rsidR="007E5C4F" w:rsidRPr="002154AF">
        <w:rPr>
          <w:rFonts w:ascii="Avenir Book" w:hAnsi="Avenir Book"/>
          <w:sz w:val="24"/>
          <w:szCs w:val="24"/>
        </w:rPr>
        <w:t>Center for Photography at Woodstock</w:t>
      </w:r>
      <w:r w:rsidRPr="002154AF">
        <w:rPr>
          <w:rFonts w:ascii="Avenir Book" w:hAnsi="Avenir Book"/>
          <w:sz w:val="24"/>
          <w:szCs w:val="24"/>
        </w:rPr>
        <w:t>, Woodstock, NY</w:t>
      </w:r>
      <w:r w:rsidR="007E5C4F" w:rsidRPr="002154AF">
        <w:rPr>
          <w:rFonts w:ascii="Avenir Book" w:hAnsi="Avenir Book"/>
          <w:sz w:val="24"/>
          <w:szCs w:val="24"/>
        </w:rPr>
        <w:t xml:space="preserve"> </w:t>
      </w:r>
    </w:p>
    <w:p w14:paraId="03E77258" w14:textId="24D2F0F7" w:rsidR="00D2162B" w:rsidRPr="002154AF" w:rsidRDefault="000A00D7" w:rsidP="004457B2">
      <w:pPr>
        <w:spacing w:after="320"/>
        <w:ind w:left="1800" w:hanging="180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>2008</w:t>
      </w:r>
      <w:r w:rsidRPr="002154AF">
        <w:rPr>
          <w:rFonts w:ascii="Avenir Book" w:hAnsi="Avenir Book"/>
          <w:sz w:val="24"/>
          <w:szCs w:val="24"/>
        </w:rPr>
        <w:tab/>
      </w:r>
      <w:proofErr w:type="spellStart"/>
      <w:r w:rsidR="007E5C4F" w:rsidRPr="002154AF">
        <w:rPr>
          <w:rFonts w:ascii="Avenir Book" w:hAnsi="Avenir Book"/>
          <w:sz w:val="24"/>
          <w:szCs w:val="24"/>
        </w:rPr>
        <w:t>Hanze</w:t>
      </w:r>
      <w:proofErr w:type="spellEnd"/>
      <w:r w:rsidR="007E5C4F" w:rsidRPr="002154AF">
        <w:rPr>
          <w:rFonts w:ascii="Avenir Book" w:hAnsi="Avenir Book"/>
          <w:sz w:val="24"/>
          <w:szCs w:val="24"/>
        </w:rPr>
        <w:t xml:space="preserve"> University, Frank Mohr Institute</w:t>
      </w:r>
      <w:r w:rsidRPr="002154AF">
        <w:rPr>
          <w:rFonts w:ascii="Avenir Book" w:hAnsi="Avenir Book"/>
          <w:sz w:val="24"/>
          <w:szCs w:val="24"/>
        </w:rPr>
        <w:t>, Groningen, NL</w:t>
      </w:r>
    </w:p>
    <w:p w14:paraId="11637B70" w14:textId="77777777" w:rsidR="00F63D4D" w:rsidRPr="002154AF" w:rsidRDefault="00F63D4D" w:rsidP="00F63D4D">
      <w:pPr>
        <w:rPr>
          <w:rFonts w:ascii="Avenir Book" w:hAnsi="Avenir Book"/>
          <w:smallCaps/>
          <w:sz w:val="24"/>
          <w:szCs w:val="24"/>
        </w:rPr>
      </w:pPr>
      <w:r w:rsidRPr="002154AF">
        <w:rPr>
          <w:rFonts w:ascii="Avenir Book" w:hAnsi="Avenir Book"/>
          <w:smallCaps/>
          <w:sz w:val="24"/>
          <w:szCs w:val="24"/>
        </w:rPr>
        <w:t>Teaching/Professional Experience</w:t>
      </w:r>
    </w:p>
    <w:p w14:paraId="30833282" w14:textId="77777777" w:rsidR="00F63D4D" w:rsidRPr="002154AF" w:rsidRDefault="00F63D4D" w:rsidP="00F63D4D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2017-Present</w:t>
      </w:r>
      <w:r w:rsidRPr="002154AF">
        <w:rPr>
          <w:rFonts w:ascii="Avenir Book" w:hAnsi="Avenir Book"/>
          <w:sz w:val="24"/>
          <w:szCs w:val="24"/>
        </w:rPr>
        <w:tab/>
        <w:t>Instructor, Gender, Women’s and Sexuality Studies, University of Minnesota</w:t>
      </w:r>
    </w:p>
    <w:p w14:paraId="34356F42" w14:textId="77777777" w:rsidR="00F63D4D" w:rsidRPr="002154AF" w:rsidRDefault="00F63D4D" w:rsidP="00F63D4D">
      <w:pPr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2014-Present</w:t>
      </w:r>
      <w:r w:rsidRPr="002154AF">
        <w:rPr>
          <w:rFonts w:ascii="Avenir Book" w:hAnsi="Avenir Book"/>
          <w:sz w:val="24"/>
          <w:szCs w:val="24"/>
        </w:rPr>
        <w:tab/>
        <w:t>Instructor, Juxtaposition Arts, Minneapolis, MN</w:t>
      </w:r>
    </w:p>
    <w:p w14:paraId="00F9FC24" w14:textId="77777777" w:rsidR="00F63D4D" w:rsidRPr="002154AF" w:rsidRDefault="00F63D4D" w:rsidP="00F63D4D">
      <w:pPr>
        <w:pStyle w:val="Footer"/>
        <w:tabs>
          <w:tab w:val="clear" w:pos="4320"/>
          <w:tab w:val="clear" w:pos="8640"/>
          <w:tab w:val="left" w:pos="540"/>
          <w:tab w:val="left" w:pos="2880"/>
          <w:tab w:val="left" w:pos="6840"/>
        </w:tabs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2015</w:t>
      </w:r>
      <w:r w:rsidRPr="002154AF">
        <w:rPr>
          <w:rFonts w:ascii="Avenir Book" w:hAnsi="Avenir Book"/>
          <w:sz w:val="24"/>
          <w:szCs w:val="24"/>
        </w:rPr>
        <w:tab/>
      </w:r>
      <w:r w:rsidRPr="002154AF">
        <w:rPr>
          <w:rFonts w:ascii="Avenir Book" w:hAnsi="Avenir Book"/>
          <w:sz w:val="24"/>
          <w:szCs w:val="24"/>
        </w:rPr>
        <w:tab/>
        <w:t>Instructor, American Studies, Macalester College, St. Paul, MN</w:t>
      </w:r>
    </w:p>
    <w:p w14:paraId="114A974B" w14:textId="77777777" w:rsidR="00F63D4D" w:rsidRPr="002154AF" w:rsidRDefault="00F63D4D" w:rsidP="00F63D4D">
      <w:pPr>
        <w:pStyle w:val="Footer"/>
        <w:tabs>
          <w:tab w:val="clear" w:pos="4320"/>
          <w:tab w:val="clear" w:pos="8640"/>
          <w:tab w:val="left" w:pos="540"/>
          <w:tab w:val="left" w:pos="2880"/>
          <w:tab w:val="left" w:pos="6840"/>
        </w:tabs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2013-16</w:t>
      </w:r>
      <w:r w:rsidRPr="002154AF">
        <w:rPr>
          <w:rFonts w:ascii="Avenir Book" w:hAnsi="Avenir Book"/>
          <w:sz w:val="24"/>
          <w:szCs w:val="24"/>
        </w:rPr>
        <w:tab/>
        <w:t>Research Assistant, A. Givens Sr., Collection of African American Literature, University of Minnesota, Minneapolis, MN</w:t>
      </w:r>
    </w:p>
    <w:p w14:paraId="759AE426" w14:textId="77777777" w:rsidR="00F63D4D" w:rsidRPr="002154AF" w:rsidRDefault="00F63D4D" w:rsidP="00F63D4D">
      <w:pPr>
        <w:pStyle w:val="Footer"/>
        <w:tabs>
          <w:tab w:val="clear" w:pos="4320"/>
          <w:tab w:val="clear" w:pos="8640"/>
          <w:tab w:val="left" w:pos="540"/>
          <w:tab w:val="left" w:pos="2880"/>
          <w:tab w:val="left" w:pos="6840"/>
        </w:tabs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2012-13</w:t>
      </w:r>
      <w:r w:rsidRPr="002154AF">
        <w:rPr>
          <w:rFonts w:ascii="Avenir Book" w:hAnsi="Avenir Book"/>
          <w:sz w:val="24"/>
          <w:szCs w:val="24"/>
        </w:rPr>
        <w:tab/>
        <w:t>Instructor, African American Art History, University of Alabama, Tuscaloosa, AL</w:t>
      </w:r>
    </w:p>
    <w:p w14:paraId="522F6B38" w14:textId="77777777" w:rsidR="00F63D4D" w:rsidRPr="002154AF" w:rsidRDefault="00F63D4D" w:rsidP="00F63D4D">
      <w:pPr>
        <w:pStyle w:val="Footer"/>
        <w:tabs>
          <w:tab w:val="clear" w:pos="4320"/>
          <w:tab w:val="clear" w:pos="8640"/>
          <w:tab w:val="left" w:pos="540"/>
          <w:tab w:val="left" w:pos="2880"/>
          <w:tab w:val="left" w:pos="6840"/>
        </w:tabs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2010-11</w:t>
      </w:r>
      <w:r w:rsidRPr="002154AF">
        <w:rPr>
          <w:rFonts w:ascii="Avenir Book" w:hAnsi="Avenir Book"/>
          <w:sz w:val="24"/>
          <w:szCs w:val="24"/>
        </w:rPr>
        <w:tab/>
        <w:t>Instructor, Introduction to Drawing, University of Alabama at Birmingham, Birmingham, AL</w:t>
      </w:r>
    </w:p>
    <w:p w14:paraId="00312AAD" w14:textId="77777777" w:rsidR="00F63D4D" w:rsidRPr="002154AF" w:rsidRDefault="00F63D4D" w:rsidP="00F63D4D">
      <w:pPr>
        <w:pStyle w:val="Footer"/>
        <w:tabs>
          <w:tab w:val="clear" w:pos="4320"/>
          <w:tab w:val="clear" w:pos="8640"/>
          <w:tab w:val="left" w:pos="540"/>
          <w:tab w:val="left" w:pos="2880"/>
          <w:tab w:val="left" w:pos="6840"/>
        </w:tabs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2010-11</w:t>
      </w:r>
      <w:r w:rsidRPr="002154AF">
        <w:rPr>
          <w:rFonts w:ascii="Avenir Book" w:hAnsi="Avenir Book"/>
          <w:sz w:val="24"/>
          <w:szCs w:val="24"/>
        </w:rPr>
        <w:tab/>
        <w:t>Professor of Record, Advanced Drawing, University of Alabama at Birmingham, Birmingham, AL</w:t>
      </w:r>
    </w:p>
    <w:p w14:paraId="793ECE77" w14:textId="77777777" w:rsidR="00F63D4D" w:rsidRPr="002154AF" w:rsidRDefault="00F63D4D" w:rsidP="00F63D4D">
      <w:pPr>
        <w:pStyle w:val="Footer"/>
        <w:tabs>
          <w:tab w:val="clear" w:pos="4320"/>
          <w:tab w:val="clear" w:pos="8640"/>
          <w:tab w:val="left" w:pos="540"/>
          <w:tab w:val="left" w:pos="2880"/>
          <w:tab w:val="left" w:pos="6840"/>
        </w:tabs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lastRenderedPageBreak/>
        <w:t>2010-11</w:t>
      </w:r>
      <w:r w:rsidRPr="002154AF">
        <w:rPr>
          <w:rFonts w:ascii="Avenir Book" w:hAnsi="Avenir Book"/>
          <w:sz w:val="24"/>
          <w:szCs w:val="24"/>
        </w:rPr>
        <w:tab/>
        <w:t>Instructor, Figure Drawing, University of Alabama at Birmingham, Birmingham, AL</w:t>
      </w:r>
    </w:p>
    <w:p w14:paraId="79839E18" w14:textId="77777777" w:rsidR="00F63D4D" w:rsidRPr="002154AF" w:rsidRDefault="00F63D4D" w:rsidP="00F63D4D">
      <w:pPr>
        <w:ind w:left="1800" w:hanging="180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>2011</w:t>
      </w:r>
      <w:r w:rsidRPr="002154AF">
        <w:rPr>
          <w:rFonts w:ascii="Avenir Book" w:hAnsi="Avenir Book"/>
          <w:sz w:val="24"/>
          <w:szCs w:val="24"/>
        </w:rPr>
        <w:tab/>
        <w:t xml:space="preserve">Coordinator/Cofounder, Cauldron Projekts: Experimental Art Space, Birmingham, AL </w:t>
      </w:r>
    </w:p>
    <w:p w14:paraId="4954F87A" w14:textId="77777777" w:rsidR="00F63D4D" w:rsidRPr="002154AF" w:rsidRDefault="00F63D4D" w:rsidP="00F63D4D">
      <w:pPr>
        <w:pStyle w:val="Footer"/>
        <w:tabs>
          <w:tab w:val="clear" w:pos="4320"/>
          <w:tab w:val="clear" w:pos="8640"/>
          <w:tab w:val="left" w:pos="540"/>
          <w:tab w:val="left" w:pos="2880"/>
          <w:tab w:val="left" w:pos="6840"/>
        </w:tabs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 xml:space="preserve">2009 </w:t>
      </w:r>
      <w:r w:rsidRPr="002154AF">
        <w:rPr>
          <w:rFonts w:ascii="Avenir Book" w:hAnsi="Avenir Book"/>
          <w:sz w:val="24"/>
          <w:szCs w:val="24"/>
        </w:rPr>
        <w:tab/>
        <w:t>Graduate Teaching Assistant, Figure Drawing, University of Pennsylvania, Philadelphia, PA</w:t>
      </w:r>
    </w:p>
    <w:p w14:paraId="5BCD409A" w14:textId="77777777" w:rsidR="00F63D4D" w:rsidRPr="002154AF" w:rsidRDefault="00F63D4D" w:rsidP="00F63D4D">
      <w:pPr>
        <w:pStyle w:val="Footer"/>
        <w:tabs>
          <w:tab w:val="clear" w:pos="4320"/>
          <w:tab w:val="clear" w:pos="8640"/>
          <w:tab w:val="left" w:pos="540"/>
          <w:tab w:val="left" w:pos="2880"/>
          <w:tab w:val="left" w:pos="6840"/>
        </w:tabs>
        <w:ind w:left="1800" w:hanging="180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>2008</w:t>
      </w:r>
      <w:r w:rsidRPr="002154AF">
        <w:rPr>
          <w:rFonts w:ascii="Avenir Book" w:hAnsi="Avenir Book"/>
          <w:sz w:val="24"/>
          <w:szCs w:val="24"/>
        </w:rPr>
        <w:tab/>
      </w:r>
      <w:r w:rsidRPr="002154AF">
        <w:rPr>
          <w:rFonts w:ascii="Avenir Book" w:hAnsi="Avenir Book"/>
          <w:sz w:val="24"/>
          <w:szCs w:val="24"/>
        </w:rPr>
        <w:tab/>
        <w:t>Teaching Assistant, Advanced Drawing, University of Pennsylvania, Philadelphia, PA</w:t>
      </w:r>
    </w:p>
    <w:p w14:paraId="47EAAFB5" w14:textId="77777777" w:rsidR="00F63D4D" w:rsidRPr="002154AF" w:rsidRDefault="00F63D4D" w:rsidP="00660870">
      <w:pPr>
        <w:tabs>
          <w:tab w:val="left" w:pos="540"/>
          <w:tab w:val="left" w:pos="720"/>
          <w:tab w:val="left" w:pos="810"/>
        </w:tabs>
        <w:rPr>
          <w:rFonts w:ascii="Avenir Book" w:hAnsi="Avenir Book"/>
          <w:smallCaps/>
          <w:sz w:val="24"/>
          <w:szCs w:val="24"/>
        </w:rPr>
      </w:pPr>
    </w:p>
    <w:p w14:paraId="3D862485" w14:textId="5E33C873" w:rsidR="0061323E" w:rsidRPr="002154AF" w:rsidRDefault="0061323E" w:rsidP="00660870">
      <w:pPr>
        <w:tabs>
          <w:tab w:val="left" w:pos="540"/>
          <w:tab w:val="left" w:pos="720"/>
          <w:tab w:val="left" w:pos="810"/>
        </w:tabs>
        <w:rPr>
          <w:rFonts w:ascii="Avenir Book" w:hAnsi="Avenir Book"/>
          <w:smallCaps/>
          <w:sz w:val="24"/>
          <w:szCs w:val="24"/>
        </w:rPr>
      </w:pPr>
      <w:r w:rsidRPr="002154AF">
        <w:rPr>
          <w:rFonts w:ascii="Avenir Book" w:hAnsi="Avenir Book"/>
          <w:smallCaps/>
          <w:sz w:val="24"/>
          <w:szCs w:val="24"/>
        </w:rPr>
        <w:t>Bibliography</w:t>
      </w:r>
    </w:p>
    <w:p w14:paraId="51031760" w14:textId="4B730999" w:rsidR="0048285E" w:rsidRPr="002154AF" w:rsidRDefault="0061323E" w:rsidP="00660870">
      <w:pPr>
        <w:tabs>
          <w:tab w:val="left" w:pos="540"/>
          <w:tab w:val="left" w:pos="720"/>
          <w:tab w:val="left" w:pos="810"/>
        </w:tabs>
        <w:rPr>
          <w:rFonts w:ascii="Avenir Book" w:hAnsi="Avenir Book"/>
          <w:smallCaps/>
          <w:sz w:val="24"/>
          <w:szCs w:val="24"/>
        </w:rPr>
      </w:pPr>
      <w:r w:rsidRPr="002154AF">
        <w:rPr>
          <w:rFonts w:ascii="Avenir Book" w:hAnsi="Avenir Book"/>
          <w:smallCaps/>
          <w:sz w:val="24"/>
          <w:szCs w:val="24"/>
        </w:rPr>
        <w:t>Publications as Author or Co-Author</w:t>
      </w:r>
    </w:p>
    <w:p w14:paraId="31B1AEC0" w14:textId="77777777" w:rsidR="0061323E" w:rsidRPr="002154AF" w:rsidRDefault="0061323E" w:rsidP="004457B2">
      <w:pPr>
        <w:tabs>
          <w:tab w:val="left" w:pos="540"/>
          <w:tab w:val="left" w:pos="720"/>
          <w:tab w:val="left" w:pos="810"/>
        </w:tabs>
        <w:rPr>
          <w:rFonts w:ascii="Avenir Book" w:hAnsi="Avenir Book"/>
          <w:sz w:val="24"/>
          <w:szCs w:val="24"/>
        </w:rPr>
      </w:pPr>
    </w:p>
    <w:p w14:paraId="5AB76F19" w14:textId="4FAB8A56" w:rsidR="00026943" w:rsidRPr="002154AF" w:rsidRDefault="007E5C4F" w:rsidP="0061323E">
      <w:pPr>
        <w:ind w:left="720" w:hanging="72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 xml:space="preserve">“Abbey Lincoln and Kazuko </w:t>
      </w:r>
      <w:proofErr w:type="spellStart"/>
      <w:r w:rsidRPr="002154AF">
        <w:rPr>
          <w:rFonts w:ascii="Avenir Book" w:hAnsi="Avenir Book"/>
          <w:sz w:val="24"/>
          <w:szCs w:val="24"/>
        </w:rPr>
        <w:t>Shiraishi’s</w:t>
      </w:r>
      <w:proofErr w:type="spellEnd"/>
      <w:r w:rsidRPr="002154AF">
        <w:rPr>
          <w:rFonts w:ascii="Avenir Book" w:hAnsi="Avenir Book"/>
          <w:sz w:val="24"/>
          <w:szCs w:val="24"/>
        </w:rPr>
        <w:t xml:space="preserve"> Art-Making as Spiritual Labor” co-authored with </w:t>
      </w:r>
      <w:proofErr w:type="spellStart"/>
      <w:r w:rsidRPr="002154AF">
        <w:rPr>
          <w:rFonts w:ascii="Avenir Book" w:hAnsi="Avenir Book"/>
          <w:sz w:val="24"/>
          <w:szCs w:val="24"/>
        </w:rPr>
        <w:t>Yuichiro</w:t>
      </w:r>
      <w:proofErr w:type="spellEnd"/>
      <w:r w:rsidRPr="002154AF">
        <w:rPr>
          <w:rFonts w:ascii="Avenir Book" w:hAnsi="Avenir Book"/>
          <w:sz w:val="24"/>
          <w:szCs w:val="24"/>
        </w:rPr>
        <w:t xml:space="preserve"> </w:t>
      </w:r>
      <w:proofErr w:type="spellStart"/>
      <w:r w:rsidRPr="002154AF">
        <w:rPr>
          <w:rFonts w:ascii="Avenir Book" w:hAnsi="Avenir Book"/>
          <w:sz w:val="24"/>
          <w:szCs w:val="24"/>
        </w:rPr>
        <w:t>Onishi</w:t>
      </w:r>
      <w:proofErr w:type="spellEnd"/>
      <w:r w:rsidRPr="002154AF">
        <w:rPr>
          <w:rFonts w:ascii="Avenir Book" w:hAnsi="Avenir Book"/>
          <w:sz w:val="24"/>
          <w:szCs w:val="24"/>
        </w:rPr>
        <w:t xml:space="preserve"> in </w:t>
      </w:r>
      <w:r w:rsidRPr="002154AF">
        <w:rPr>
          <w:rFonts w:ascii="Avenir Book" w:hAnsi="Avenir Book"/>
          <w:i/>
          <w:sz w:val="24"/>
          <w:szCs w:val="24"/>
        </w:rPr>
        <w:t>Traveling Texts and the Work of Afro-Japanese Cultural Production: Two Haiku and a Microphone</w:t>
      </w:r>
      <w:r w:rsidRPr="002154AF">
        <w:rPr>
          <w:rFonts w:ascii="Avenir Book" w:hAnsi="Avenir Book"/>
          <w:sz w:val="24"/>
          <w:szCs w:val="24"/>
        </w:rPr>
        <w:t xml:space="preserve">, ed. William H. </w:t>
      </w:r>
      <w:r w:rsidR="004457B2" w:rsidRPr="002154AF">
        <w:rPr>
          <w:rFonts w:ascii="Avenir Book" w:hAnsi="Avenir Book"/>
          <w:sz w:val="24"/>
          <w:szCs w:val="24"/>
        </w:rPr>
        <w:t>Bridges</w:t>
      </w:r>
      <w:r w:rsidRPr="002154AF">
        <w:rPr>
          <w:rFonts w:ascii="Avenir Book" w:hAnsi="Avenir Book"/>
          <w:sz w:val="24"/>
          <w:szCs w:val="24"/>
        </w:rPr>
        <w:t xml:space="preserve">, IV and Nina </w:t>
      </w:r>
      <w:proofErr w:type="spellStart"/>
      <w:r w:rsidRPr="002154AF">
        <w:rPr>
          <w:rFonts w:ascii="Avenir Book" w:hAnsi="Avenir Book"/>
          <w:sz w:val="24"/>
          <w:szCs w:val="24"/>
        </w:rPr>
        <w:t>Cornyetz</w:t>
      </w:r>
      <w:proofErr w:type="spellEnd"/>
      <w:r w:rsidRPr="002154AF">
        <w:rPr>
          <w:rFonts w:ascii="Avenir Book" w:hAnsi="Avenir Book"/>
          <w:sz w:val="24"/>
          <w:szCs w:val="24"/>
        </w:rPr>
        <w:t>, 2015.</w:t>
      </w:r>
    </w:p>
    <w:p w14:paraId="62E81E8E" w14:textId="190FABFD" w:rsidR="00026943" w:rsidRPr="002154AF" w:rsidRDefault="00026943" w:rsidP="0061323E">
      <w:pPr>
        <w:ind w:left="720" w:hanging="72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 xml:space="preserve">“Eulogy for Living Wannabees,” </w:t>
      </w:r>
      <w:r w:rsidRPr="002154AF">
        <w:rPr>
          <w:rFonts w:ascii="Avenir Book" w:hAnsi="Avenir Book"/>
          <w:i/>
          <w:sz w:val="24"/>
          <w:szCs w:val="24"/>
        </w:rPr>
        <w:t xml:space="preserve">Disruptive Laughter #5: The Warrior, </w:t>
      </w:r>
      <w:proofErr w:type="spellStart"/>
      <w:r w:rsidRPr="002154AF">
        <w:rPr>
          <w:rFonts w:ascii="Avenir Book" w:hAnsi="Avenir Book"/>
          <w:sz w:val="24"/>
          <w:szCs w:val="24"/>
        </w:rPr>
        <w:t>Edted</w:t>
      </w:r>
      <w:proofErr w:type="spellEnd"/>
      <w:r w:rsidRPr="002154AF">
        <w:rPr>
          <w:rFonts w:ascii="Avenir Book" w:hAnsi="Avenir Book"/>
          <w:sz w:val="24"/>
          <w:szCs w:val="24"/>
        </w:rPr>
        <w:t xml:space="preserve"> by Ulrika </w:t>
      </w:r>
      <w:proofErr w:type="spellStart"/>
      <w:r w:rsidRPr="002154AF">
        <w:rPr>
          <w:rFonts w:ascii="Avenir Book" w:hAnsi="Avenir Book"/>
          <w:sz w:val="24"/>
          <w:szCs w:val="24"/>
        </w:rPr>
        <w:t>Gomm</w:t>
      </w:r>
      <w:proofErr w:type="spellEnd"/>
      <w:r w:rsidRPr="002154AF">
        <w:rPr>
          <w:rFonts w:ascii="Avenir Book" w:hAnsi="Avenir Book"/>
          <w:sz w:val="24"/>
          <w:szCs w:val="24"/>
        </w:rPr>
        <w:t xml:space="preserve">, Stockholm. 2014.  </w:t>
      </w:r>
    </w:p>
    <w:p w14:paraId="7133223B" w14:textId="2C518B76" w:rsidR="00026943" w:rsidRPr="002154AF" w:rsidRDefault="00026943" w:rsidP="0061323E">
      <w:pPr>
        <w:ind w:left="720" w:hanging="720"/>
        <w:rPr>
          <w:rFonts w:ascii="Avenir Book" w:hAnsi="Avenir Book"/>
          <w:i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 xml:space="preserve">“read, ‘rite, repeat”, </w:t>
      </w:r>
      <w:r w:rsidRPr="002154AF">
        <w:rPr>
          <w:rFonts w:ascii="Avenir Book" w:hAnsi="Avenir Book"/>
          <w:i/>
          <w:sz w:val="24"/>
          <w:szCs w:val="24"/>
        </w:rPr>
        <w:t xml:space="preserve">Disruptive Laughter #4: The Poet, </w:t>
      </w:r>
      <w:r w:rsidR="004457B2" w:rsidRPr="002154AF">
        <w:rPr>
          <w:rFonts w:ascii="Avenir Book" w:hAnsi="Avenir Book"/>
          <w:sz w:val="24"/>
          <w:szCs w:val="24"/>
        </w:rPr>
        <w:t>Edited</w:t>
      </w:r>
      <w:r w:rsidRPr="002154AF">
        <w:rPr>
          <w:rFonts w:ascii="Avenir Book" w:hAnsi="Avenir Book"/>
          <w:sz w:val="24"/>
          <w:szCs w:val="24"/>
        </w:rPr>
        <w:t xml:space="preserve"> by Ulrika </w:t>
      </w:r>
      <w:proofErr w:type="spellStart"/>
      <w:r w:rsidRPr="002154AF">
        <w:rPr>
          <w:rFonts w:ascii="Avenir Book" w:hAnsi="Avenir Book"/>
          <w:sz w:val="24"/>
          <w:szCs w:val="24"/>
        </w:rPr>
        <w:t>Gomm</w:t>
      </w:r>
      <w:proofErr w:type="spellEnd"/>
      <w:r w:rsidRPr="002154AF">
        <w:rPr>
          <w:rFonts w:ascii="Avenir Book" w:hAnsi="Avenir Book"/>
          <w:sz w:val="24"/>
          <w:szCs w:val="24"/>
        </w:rPr>
        <w:t>, Stockholm. 2014.</w:t>
      </w:r>
    </w:p>
    <w:p w14:paraId="2D5B21B1" w14:textId="123500D5" w:rsidR="00026943" w:rsidRPr="002154AF" w:rsidRDefault="00026943" w:rsidP="0061323E">
      <w:pPr>
        <w:ind w:left="720" w:hanging="72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 xml:space="preserve">“ ‘Powerful and Dangerous’: Lorraine Hansberry, Geography, and the Uses of the Demonic,” </w:t>
      </w:r>
      <w:r w:rsidRPr="002154AF">
        <w:rPr>
          <w:rFonts w:ascii="Avenir Book" w:hAnsi="Avenir Book"/>
          <w:i/>
          <w:sz w:val="24"/>
          <w:szCs w:val="24"/>
        </w:rPr>
        <w:t xml:space="preserve">Disruptive Laughter #3: The Dyke, </w:t>
      </w:r>
      <w:r w:rsidR="004457B2" w:rsidRPr="002154AF">
        <w:rPr>
          <w:rFonts w:ascii="Avenir Book" w:hAnsi="Avenir Book"/>
          <w:sz w:val="24"/>
          <w:szCs w:val="24"/>
        </w:rPr>
        <w:t>Edited</w:t>
      </w:r>
      <w:r w:rsidRPr="002154AF">
        <w:rPr>
          <w:rFonts w:ascii="Avenir Book" w:hAnsi="Avenir Book"/>
          <w:sz w:val="24"/>
          <w:szCs w:val="24"/>
        </w:rPr>
        <w:t xml:space="preserve"> by Ulrika </w:t>
      </w:r>
      <w:proofErr w:type="spellStart"/>
      <w:r w:rsidRPr="002154AF">
        <w:rPr>
          <w:rFonts w:ascii="Avenir Book" w:hAnsi="Avenir Book"/>
          <w:sz w:val="24"/>
          <w:szCs w:val="24"/>
        </w:rPr>
        <w:t>Gomm</w:t>
      </w:r>
      <w:proofErr w:type="spellEnd"/>
      <w:r w:rsidRPr="002154AF">
        <w:rPr>
          <w:rFonts w:ascii="Avenir Book" w:hAnsi="Avenir Book"/>
          <w:sz w:val="24"/>
          <w:szCs w:val="24"/>
        </w:rPr>
        <w:t xml:space="preserve">, Stockholm. 2014. </w:t>
      </w:r>
    </w:p>
    <w:p w14:paraId="1C283F19" w14:textId="77777777" w:rsidR="00026943" w:rsidRPr="002154AF" w:rsidRDefault="00026943" w:rsidP="0061323E">
      <w:pPr>
        <w:ind w:left="720" w:hanging="72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 xml:space="preserve">“Other Collectives of the Left: Reading Black Left Feminisms in Sites of Transatlantic Cultural Practice.” MA thesis. The University of Alabama, 2013. </w:t>
      </w:r>
    </w:p>
    <w:p w14:paraId="0FA9B016" w14:textId="77777777" w:rsidR="0061323E" w:rsidRPr="002154AF" w:rsidRDefault="0061323E" w:rsidP="00631E02">
      <w:pPr>
        <w:tabs>
          <w:tab w:val="left" w:pos="540"/>
          <w:tab w:val="left" w:pos="720"/>
          <w:tab w:val="left" w:pos="810"/>
        </w:tabs>
        <w:rPr>
          <w:rFonts w:ascii="Avenir Book" w:hAnsi="Avenir Book"/>
          <w:smallCaps/>
          <w:sz w:val="24"/>
          <w:szCs w:val="24"/>
        </w:rPr>
      </w:pPr>
    </w:p>
    <w:p w14:paraId="35DD8BFF" w14:textId="2130E85E" w:rsidR="00631E02" w:rsidRPr="002154AF" w:rsidRDefault="00631E02" w:rsidP="00631E02">
      <w:pPr>
        <w:tabs>
          <w:tab w:val="left" w:pos="540"/>
          <w:tab w:val="left" w:pos="720"/>
          <w:tab w:val="left" w:pos="810"/>
        </w:tabs>
        <w:rPr>
          <w:rFonts w:ascii="Avenir Book" w:hAnsi="Avenir Book"/>
          <w:smallCaps/>
          <w:sz w:val="24"/>
          <w:szCs w:val="24"/>
        </w:rPr>
      </w:pPr>
      <w:r w:rsidRPr="002154AF">
        <w:rPr>
          <w:rFonts w:ascii="Avenir Book" w:hAnsi="Avenir Book"/>
          <w:smallCaps/>
          <w:sz w:val="24"/>
          <w:szCs w:val="24"/>
        </w:rPr>
        <w:t>Review</w:t>
      </w:r>
      <w:r w:rsidR="00C83C87" w:rsidRPr="002154AF">
        <w:rPr>
          <w:rFonts w:ascii="Avenir Book" w:hAnsi="Avenir Book"/>
          <w:smallCaps/>
          <w:sz w:val="24"/>
          <w:szCs w:val="24"/>
        </w:rPr>
        <w:t>s</w:t>
      </w:r>
      <w:r w:rsidRPr="002154AF">
        <w:rPr>
          <w:rFonts w:ascii="Avenir Book" w:hAnsi="Avenir Book"/>
          <w:smallCaps/>
          <w:sz w:val="24"/>
          <w:szCs w:val="24"/>
        </w:rPr>
        <w:t xml:space="preserve"> of </w:t>
      </w:r>
      <w:r w:rsidR="0037481E" w:rsidRPr="002154AF">
        <w:rPr>
          <w:rFonts w:ascii="Avenir Book" w:hAnsi="Avenir Book"/>
          <w:smallCaps/>
          <w:sz w:val="24"/>
          <w:szCs w:val="24"/>
        </w:rPr>
        <w:t>Performances/E</w:t>
      </w:r>
      <w:r w:rsidRPr="002154AF">
        <w:rPr>
          <w:rFonts w:ascii="Avenir Book" w:hAnsi="Avenir Book"/>
          <w:smallCaps/>
          <w:sz w:val="24"/>
          <w:szCs w:val="24"/>
        </w:rPr>
        <w:t>xhibitions</w:t>
      </w:r>
    </w:p>
    <w:p w14:paraId="0B6A7F7E" w14:textId="77777777" w:rsidR="0061323E" w:rsidRPr="002154AF" w:rsidRDefault="0061323E" w:rsidP="0061323E">
      <w:pPr>
        <w:tabs>
          <w:tab w:val="left" w:pos="540"/>
          <w:tab w:val="left" w:pos="720"/>
          <w:tab w:val="left" w:pos="810"/>
        </w:tabs>
        <w:ind w:left="720" w:hanging="720"/>
        <w:rPr>
          <w:rFonts w:ascii="Avenir Book" w:hAnsi="Avenir Book"/>
          <w:sz w:val="24"/>
          <w:szCs w:val="24"/>
        </w:rPr>
      </w:pPr>
    </w:p>
    <w:p w14:paraId="730C48B7" w14:textId="7387BD5E" w:rsidR="006072FC" w:rsidRPr="002154AF" w:rsidRDefault="006072FC" w:rsidP="0061323E">
      <w:pPr>
        <w:tabs>
          <w:tab w:val="left" w:pos="540"/>
          <w:tab w:val="left" w:pos="720"/>
          <w:tab w:val="left" w:pos="810"/>
        </w:tabs>
        <w:ind w:left="720" w:hanging="720"/>
        <w:rPr>
          <w:rFonts w:ascii="Avenir Book" w:hAnsi="Avenir Book"/>
          <w:sz w:val="24"/>
          <w:szCs w:val="24"/>
        </w:rPr>
      </w:pPr>
      <w:proofErr w:type="spellStart"/>
      <w:r w:rsidRPr="002154AF">
        <w:rPr>
          <w:rFonts w:ascii="Avenir Book" w:hAnsi="Avenir Book"/>
          <w:sz w:val="24"/>
          <w:szCs w:val="24"/>
        </w:rPr>
        <w:t>Dallow</w:t>
      </w:r>
      <w:proofErr w:type="spellEnd"/>
      <w:r w:rsidRPr="002154AF">
        <w:rPr>
          <w:rFonts w:ascii="Avenir Book" w:hAnsi="Avenir Book"/>
          <w:sz w:val="24"/>
          <w:szCs w:val="24"/>
        </w:rPr>
        <w:t xml:space="preserve">, Jessica, “Interview: Tia-Simone Gardner” </w:t>
      </w:r>
      <w:proofErr w:type="spellStart"/>
      <w:r w:rsidRPr="002154AF">
        <w:rPr>
          <w:rFonts w:ascii="Avenir Book" w:hAnsi="Avenir Book"/>
          <w:i/>
          <w:sz w:val="24"/>
          <w:szCs w:val="24"/>
        </w:rPr>
        <w:t>Burnaway</w:t>
      </w:r>
      <w:proofErr w:type="spellEnd"/>
      <w:r w:rsidRPr="002154AF">
        <w:rPr>
          <w:rFonts w:ascii="Avenir Book" w:hAnsi="Avenir Book"/>
          <w:sz w:val="24"/>
          <w:szCs w:val="24"/>
        </w:rPr>
        <w:t>, 2018</w:t>
      </w:r>
    </w:p>
    <w:p w14:paraId="6C343D71" w14:textId="79D411F3" w:rsidR="00F63D4D" w:rsidRPr="002154AF" w:rsidRDefault="00F63D4D" w:rsidP="0061323E">
      <w:pPr>
        <w:tabs>
          <w:tab w:val="left" w:pos="540"/>
          <w:tab w:val="left" w:pos="720"/>
          <w:tab w:val="left" w:pos="810"/>
        </w:tabs>
        <w:ind w:left="720" w:hanging="72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 xml:space="preserve">Klaark, Stevie, “This Thing This Home: In </w:t>
      </w:r>
      <w:proofErr w:type="spellStart"/>
      <w:r w:rsidRPr="002154AF">
        <w:rPr>
          <w:rFonts w:ascii="Avenir Book" w:hAnsi="Avenir Book"/>
          <w:sz w:val="24"/>
          <w:szCs w:val="24"/>
        </w:rPr>
        <w:t>Conversatio</w:t>
      </w:r>
      <w:proofErr w:type="spellEnd"/>
      <w:r w:rsidRPr="002154AF">
        <w:rPr>
          <w:rFonts w:ascii="Avenir Book" w:hAnsi="Avenir Book"/>
          <w:sz w:val="24"/>
          <w:szCs w:val="24"/>
        </w:rPr>
        <w:t xml:space="preserve"> with Tia-Simone Gardner,” </w:t>
      </w:r>
      <w:proofErr w:type="spellStart"/>
      <w:r w:rsidRPr="002154AF">
        <w:rPr>
          <w:rFonts w:ascii="Avenir Book" w:hAnsi="Avenir Book"/>
          <w:sz w:val="24"/>
          <w:szCs w:val="24"/>
        </w:rPr>
        <w:t>MNArtists</w:t>
      </w:r>
      <w:proofErr w:type="spellEnd"/>
      <w:r w:rsidRPr="002154AF">
        <w:rPr>
          <w:rFonts w:ascii="Avenir Book" w:hAnsi="Avenir Book"/>
          <w:sz w:val="24"/>
          <w:szCs w:val="24"/>
        </w:rPr>
        <w:t>, 2017</w:t>
      </w:r>
    </w:p>
    <w:p w14:paraId="711F5296" w14:textId="42018382" w:rsidR="00C83C87" w:rsidRPr="002154AF" w:rsidRDefault="00C83C87" w:rsidP="0061323E">
      <w:pPr>
        <w:tabs>
          <w:tab w:val="left" w:pos="540"/>
          <w:tab w:val="left" w:pos="720"/>
          <w:tab w:val="left" w:pos="810"/>
        </w:tabs>
        <w:ind w:left="720" w:hanging="72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 xml:space="preserve">Regan, Sheila, “Redefining American Art Through an Intersectional Lens,” </w:t>
      </w:r>
      <w:r w:rsidRPr="002154AF">
        <w:rPr>
          <w:rFonts w:ascii="Avenir Book" w:hAnsi="Avenir Book"/>
          <w:i/>
          <w:iCs/>
          <w:sz w:val="24"/>
          <w:szCs w:val="24"/>
        </w:rPr>
        <w:t>Hyperallergic</w:t>
      </w:r>
      <w:r w:rsidRPr="002154AF">
        <w:rPr>
          <w:rFonts w:ascii="Avenir Book" w:hAnsi="Avenir Book"/>
          <w:sz w:val="24"/>
          <w:szCs w:val="24"/>
        </w:rPr>
        <w:t xml:space="preserve">, September 12, 2017. </w:t>
      </w:r>
    </w:p>
    <w:p w14:paraId="1D69D1DA" w14:textId="2479D64F" w:rsidR="00647DE9" w:rsidRPr="002154AF" w:rsidRDefault="00AC60D1" w:rsidP="0061323E">
      <w:pPr>
        <w:tabs>
          <w:tab w:val="left" w:pos="540"/>
          <w:tab w:val="left" w:pos="720"/>
          <w:tab w:val="left" w:pos="810"/>
        </w:tabs>
        <w:ind w:left="720" w:hanging="72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t xml:space="preserve">Schmid, Christina, “Into the Groove: When Curators, Artists, and Critics, Dance”, </w:t>
      </w:r>
      <w:proofErr w:type="spellStart"/>
      <w:r w:rsidRPr="002154AF">
        <w:rPr>
          <w:rFonts w:ascii="Avenir Book" w:hAnsi="Avenir Book"/>
          <w:sz w:val="24"/>
          <w:szCs w:val="24"/>
        </w:rPr>
        <w:t>MNArtists</w:t>
      </w:r>
      <w:proofErr w:type="spellEnd"/>
      <w:r w:rsidRPr="002154AF">
        <w:rPr>
          <w:rFonts w:ascii="Avenir Book" w:hAnsi="Avenir Book"/>
          <w:sz w:val="24"/>
          <w:szCs w:val="24"/>
        </w:rPr>
        <w:t>, 2016.</w:t>
      </w:r>
    </w:p>
    <w:p w14:paraId="4000FACC" w14:textId="77777777" w:rsidR="00026943" w:rsidRPr="002154AF" w:rsidRDefault="00026943" w:rsidP="00631E02">
      <w:pPr>
        <w:tabs>
          <w:tab w:val="left" w:pos="720"/>
          <w:tab w:val="left" w:pos="810"/>
        </w:tabs>
        <w:rPr>
          <w:rFonts w:ascii="Avenir Book" w:hAnsi="Avenir Book"/>
          <w:b/>
          <w:i/>
          <w:sz w:val="24"/>
          <w:szCs w:val="24"/>
          <w:u w:val="single"/>
        </w:rPr>
      </w:pPr>
    </w:p>
    <w:p w14:paraId="0889C7BB" w14:textId="2EE128CD" w:rsidR="0061323E" w:rsidRPr="002154AF" w:rsidRDefault="0061323E" w:rsidP="0061323E">
      <w:pPr>
        <w:tabs>
          <w:tab w:val="left" w:pos="540"/>
          <w:tab w:val="left" w:pos="720"/>
          <w:tab w:val="left" w:pos="810"/>
        </w:tabs>
        <w:rPr>
          <w:rFonts w:ascii="Avenir Book" w:hAnsi="Avenir Book"/>
          <w:smallCaps/>
          <w:sz w:val="24"/>
          <w:szCs w:val="24"/>
        </w:rPr>
      </w:pPr>
      <w:r w:rsidRPr="002154AF">
        <w:rPr>
          <w:rFonts w:ascii="Avenir Book" w:hAnsi="Avenir Book"/>
          <w:smallCaps/>
          <w:sz w:val="24"/>
          <w:szCs w:val="24"/>
        </w:rPr>
        <w:lastRenderedPageBreak/>
        <w:t>Lectures, Presentations and Workshops</w:t>
      </w:r>
    </w:p>
    <w:p w14:paraId="62841F29" w14:textId="77777777" w:rsidR="00CA027F" w:rsidRPr="002154AF" w:rsidRDefault="00CA027F" w:rsidP="00CA027F">
      <w:pPr>
        <w:spacing w:after="3" w:line="259" w:lineRule="auto"/>
        <w:ind w:hanging="10"/>
        <w:rPr>
          <w:rFonts w:ascii="Avenir Book" w:hAnsi="Avenir Book"/>
          <w:color w:val="000000"/>
          <w:sz w:val="24"/>
          <w:szCs w:val="24"/>
        </w:rPr>
      </w:pPr>
    </w:p>
    <w:p w14:paraId="3978A2E1" w14:textId="640D6296" w:rsidR="006072FC" w:rsidRDefault="006072FC" w:rsidP="0011264A">
      <w:pPr>
        <w:spacing w:after="3" w:line="259" w:lineRule="auto"/>
        <w:ind w:left="720" w:hanging="630"/>
        <w:rPr>
          <w:rFonts w:ascii="Avenir Book" w:hAnsi="Avenir Book"/>
          <w:color w:val="000000"/>
          <w:sz w:val="24"/>
          <w:szCs w:val="24"/>
        </w:rPr>
      </w:pPr>
      <w:r w:rsidRPr="002154AF">
        <w:rPr>
          <w:rFonts w:ascii="Avenir Book" w:hAnsi="Avenir Book"/>
          <w:color w:val="000000"/>
          <w:sz w:val="24"/>
          <w:szCs w:val="24"/>
        </w:rPr>
        <w:t>Visiting Artist Lecture, University of Alabama Birmingham, January 2018</w:t>
      </w:r>
    </w:p>
    <w:p w14:paraId="5D0C6438" w14:textId="77777777" w:rsidR="0011264A" w:rsidRDefault="0011264A" w:rsidP="0011264A">
      <w:pPr>
        <w:spacing w:after="3" w:line="259" w:lineRule="auto"/>
        <w:ind w:left="720" w:hanging="630"/>
        <w:rPr>
          <w:rFonts w:ascii="Avenir Book" w:hAnsi="Avenir Book"/>
          <w:color w:val="000000"/>
          <w:sz w:val="24"/>
          <w:szCs w:val="24"/>
        </w:rPr>
      </w:pPr>
    </w:p>
    <w:p w14:paraId="3D4E5E44" w14:textId="13CCBB07" w:rsidR="002154AF" w:rsidRDefault="002154AF" w:rsidP="0011264A">
      <w:pPr>
        <w:spacing w:after="3" w:line="259" w:lineRule="auto"/>
        <w:ind w:left="720" w:hanging="630"/>
        <w:rPr>
          <w:rFonts w:ascii="Avenir Book" w:hAnsi="Avenir Book"/>
          <w:color w:val="000000"/>
          <w:sz w:val="24"/>
          <w:szCs w:val="24"/>
        </w:rPr>
      </w:pPr>
      <w:r>
        <w:rPr>
          <w:rFonts w:ascii="Avenir Book" w:hAnsi="Avenir Book"/>
          <w:color w:val="000000"/>
          <w:sz w:val="24"/>
          <w:szCs w:val="24"/>
        </w:rPr>
        <w:t xml:space="preserve">Visiting Artist Panel, with Sharon Louden, Megan </w:t>
      </w:r>
      <w:proofErr w:type="spellStart"/>
      <w:r>
        <w:rPr>
          <w:rFonts w:ascii="Avenir Book" w:hAnsi="Avenir Book"/>
          <w:color w:val="000000"/>
          <w:sz w:val="24"/>
          <w:szCs w:val="24"/>
        </w:rPr>
        <w:t>Vosler</w:t>
      </w:r>
      <w:proofErr w:type="spellEnd"/>
      <w:r>
        <w:rPr>
          <w:rFonts w:ascii="Avenir Book" w:hAnsi="Avenir Book"/>
          <w:color w:val="000000"/>
          <w:sz w:val="24"/>
          <w:szCs w:val="24"/>
        </w:rPr>
        <w:t xml:space="preserve">, Mara </w:t>
      </w:r>
      <w:proofErr w:type="spellStart"/>
      <w:r>
        <w:rPr>
          <w:rFonts w:ascii="Avenir Book" w:hAnsi="Avenir Book"/>
          <w:color w:val="000000"/>
          <w:sz w:val="24"/>
          <w:szCs w:val="24"/>
        </w:rPr>
        <w:t>Duvra</w:t>
      </w:r>
      <w:proofErr w:type="spellEnd"/>
      <w:r>
        <w:rPr>
          <w:rFonts w:ascii="Avenir Book" w:hAnsi="Avenir Book"/>
          <w:color w:val="000000"/>
          <w:sz w:val="24"/>
          <w:szCs w:val="24"/>
        </w:rPr>
        <w:t>, Gardner, Macalester College, Minneapolis, MN, January 2018</w:t>
      </w:r>
    </w:p>
    <w:p w14:paraId="3F6D951B" w14:textId="77777777" w:rsidR="0011264A" w:rsidRPr="002154AF" w:rsidRDefault="0011264A" w:rsidP="0011264A">
      <w:pPr>
        <w:spacing w:after="3" w:line="259" w:lineRule="auto"/>
        <w:ind w:left="720" w:hanging="630"/>
        <w:rPr>
          <w:rFonts w:ascii="Avenir Book" w:hAnsi="Avenir Book"/>
          <w:color w:val="000000"/>
          <w:sz w:val="24"/>
          <w:szCs w:val="24"/>
        </w:rPr>
      </w:pPr>
    </w:p>
    <w:p w14:paraId="6F963FA6" w14:textId="0AE0C4DD" w:rsidR="00CA027F" w:rsidRDefault="0011264A" w:rsidP="0011264A">
      <w:pPr>
        <w:spacing w:after="3" w:line="259" w:lineRule="auto"/>
        <w:ind w:left="720" w:hanging="630"/>
        <w:rPr>
          <w:rFonts w:ascii="Avenir Book" w:hAnsi="Avenir Book"/>
          <w:color w:val="000000"/>
          <w:sz w:val="24"/>
          <w:szCs w:val="24"/>
        </w:rPr>
      </w:pPr>
      <w:r>
        <w:rPr>
          <w:rFonts w:ascii="Avenir Book" w:hAnsi="Avenir Book"/>
          <w:color w:val="000000"/>
          <w:sz w:val="24"/>
          <w:szCs w:val="24"/>
        </w:rPr>
        <w:t xml:space="preserve">Visiting Artist Panel, </w:t>
      </w:r>
      <w:r w:rsidR="00CA027F" w:rsidRPr="002154AF">
        <w:rPr>
          <w:rFonts w:ascii="Avenir Book" w:hAnsi="Avenir Book"/>
          <w:color w:val="000000"/>
          <w:sz w:val="24"/>
          <w:szCs w:val="24"/>
        </w:rPr>
        <w:t xml:space="preserve">“Beyond Snowden: Surveillance and the Construction of Difference” In </w:t>
      </w:r>
      <w:r w:rsidR="002154AF" w:rsidRPr="002154AF">
        <w:rPr>
          <w:rFonts w:ascii="Avenir Book" w:hAnsi="Avenir Book"/>
          <w:color w:val="000000"/>
          <w:sz w:val="24"/>
          <w:szCs w:val="24"/>
        </w:rPr>
        <w:t>Conversation</w:t>
      </w:r>
      <w:r w:rsidR="00CA027F" w:rsidRPr="002154AF">
        <w:rPr>
          <w:rFonts w:ascii="Avenir Book" w:hAnsi="Avenir Book"/>
          <w:color w:val="000000"/>
          <w:sz w:val="24"/>
          <w:szCs w:val="24"/>
        </w:rPr>
        <w:t xml:space="preserve"> with artist Huong Ngo, Latitude, Chicago. 2017</w:t>
      </w:r>
    </w:p>
    <w:p w14:paraId="5EE3066D" w14:textId="77777777" w:rsidR="0011264A" w:rsidRDefault="0011264A" w:rsidP="0011264A">
      <w:pPr>
        <w:spacing w:after="3" w:line="259" w:lineRule="auto"/>
        <w:ind w:left="720" w:hanging="630"/>
        <w:rPr>
          <w:rFonts w:ascii="Avenir Book" w:hAnsi="Avenir Book"/>
          <w:color w:val="000000"/>
          <w:sz w:val="24"/>
          <w:szCs w:val="24"/>
        </w:rPr>
      </w:pPr>
    </w:p>
    <w:p w14:paraId="6BED0443" w14:textId="7BB08BED" w:rsidR="0011264A" w:rsidRDefault="0011264A" w:rsidP="0011264A">
      <w:pPr>
        <w:spacing w:after="3" w:line="259" w:lineRule="auto"/>
        <w:ind w:left="720" w:hanging="630"/>
        <w:rPr>
          <w:rFonts w:ascii="Avenir Book" w:hAnsi="Avenir Book"/>
          <w:color w:val="000000"/>
          <w:sz w:val="24"/>
          <w:szCs w:val="24"/>
        </w:rPr>
      </w:pPr>
      <w:r>
        <w:rPr>
          <w:rFonts w:ascii="Avenir Book" w:hAnsi="Avenir Book"/>
          <w:color w:val="000000"/>
          <w:sz w:val="24"/>
          <w:szCs w:val="24"/>
        </w:rPr>
        <w:t xml:space="preserve">Visiting Artist Lecture, “Suspension,” </w:t>
      </w:r>
      <w:r w:rsidR="007942D4">
        <w:rPr>
          <w:rFonts w:ascii="Avenir Book" w:hAnsi="Avenir Book"/>
          <w:color w:val="000000"/>
          <w:sz w:val="24"/>
          <w:szCs w:val="24"/>
        </w:rPr>
        <w:t>University of Kentucky, August 2016</w:t>
      </w:r>
    </w:p>
    <w:p w14:paraId="69FE01B3" w14:textId="77777777" w:rsidR="0011264A" w:rsidRDefault="0011264A" w:rsidP="0011264A">
      <w:pPr>
        <w:spacing w:after="3" w:line="259" w:lineRule="auto"/>
        <w:ind w:left="720" w:hanging="630"/>
        <w:rPr>
          <w:rFonts w:ascii="Avenir Book" w:hAnsi="Avenir Book"/>
          <w:color w:val="000000"/>
          <w:sz w:val="24"/>
          <w:szCs w:val="24"/>
        </w:rPr>
      </w:pPr>
    </w:p>
    <w:p w14:paraId="6A1BD797" w14:textId="50942883" w:rsidR="002154AF" w:rsidRPr="002154AF" w:rsidRDefault="002154AF" w:rsidP="0011264A">
      <w:pPr>
        <w:spacing w:after="3" w:line="259" w:lineRule="auto"/>
        <w:ind w:left="720" w:hanging="630"/>
        <w:rPr>
          <w:rFonts w:ascii="Avenir Book" w:hAnsi="Avenir Book"/>
          <w:color w:val="000000"/>
          <w:sz w:val="24"/>
          <w:szCs w:val="24"/>
        </w:rPr>
      </w:pPr>
      <w:r>
        <w:rPr>
          <w:rFonts w:ascii="Avenir Book" w:hAnsi="Avenir Book"/>
          <w:color w:val="000000"/>
          <w:sz w:val="24"/>
          <w:szCs w:val="24"/>
        </w:rPr>
        <w:t xml:space="preserve">Visiting Artist Panel, “The Artist as Culture Producer” with Sharon Louden, </w:t>
      </w:r>
      <w:proofErr w:type="spellStart"/>
      <w:r>
        <w:rPr>
          <w:rFonts w:ascii="Avenir Book" w:hAnsi="Avenir Book"/>
          <w:color w:val="000000"/>
          <w:sz w:val="24"/>
          <w:szCs w:val="24"/>
        </w:rPr>
        <w:t>Hrag</w:t>
      </w:r>
      <w:proofErr w:type="spellEnd"/>
      <w:r>
        <w:rPr>
          <w:rFonts w:ascii="Avenir Book" w:hAnsi="Avenir Book"/>
          <w:color w:val="000000"/>
          <w:sz w:val="24"/>
          <w:szCs w:val="24"/>
        </w:rPr>
        <w:t xml:space="preserve"> </w:t>
      </w:r>
      <w:proofErr w:type="spellStart"/>
      <w:r>
        <w:rPr>
          <w:rFonts w:ascii="Avenir Book" w:hAnsi="Avenir Book"/>
          <w:color w:val="000000"/>
          <w:sz w:val="24"/>
          <w:szCs w:val="24"/>
        </w:rPr>
        <w:t>Vartanian</w:t>
      </w:r>
      <w:proofErr w:type="spellEnd"/>
      <w:r>
        <w:rPr>
          <w:rFonts w:ascii="Avenir Book" w:hAnsi="Avenir Book"/>
          <w:color w:val="000000"/>
          <w:sz w:val="24"/>
          <w:szCs w:val="24"/>
        </w:rPr>
        <w:t xml:space="preserve"> and Gracie </w:t>
      </w:r>
      <w:r w:rsidR="0011264A">
        <w:rPr>
          <w:rFonts w:ascii="Avenir Book" w:hAnsi="Avenir Book"/>
          <w:color w:val="000000"/>
          <w:sz w:val="24"/>
          <w:szCs w:val="24"/>
        </w:rPr>
        <w:t>Horne, 2017.</w:t>
      </w:r>
    </w:p>
    <w:p w14:paraId="0EE71033" w14:textId="77777777" w:rsidR="0061323E" w:rsidRPr="002154AF" w:rsidRDefault="0061323E" w:rsidP="00974891">
      <w:pPr>
        <w:tabs>
          <w:tab w:val="left" w:pos="720"/>
          <w:tab w:val="left" w:pos="810"/>
        </w:tabs>
        <w:rPr>
          <w:rFonts w:ascii="Avenir Book" w:hAnsi="Avenir Book"/>
          <w:sz w:val="24"/>
          <w:szCs w:val="24"/>
        </w:rPr>
      </w:pPr>
    </w:p>
    <w:p w14:paraId="04623A13" w14:textId="77777777" w:rsidR="00643243" w:rsidRPr="002154AF" w:rsidRDefault="00026943" w:rsidP="00643243">
      <w:pPr>
        <w:tabs>
          <w:tab w:val="left" w:pos="720"/>
          <w:tab w:val="left" w:pos="810"/>
        </w:tabs>
        <w:spacing w:after="240"/>
        <w:ind w:left="720" w:hanging="72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>“Black Ec</w:t>
      </w:r>
      <w:r w:rsidR="00B7145B" w:rsidRPr="002154AF">
        <w:rPr>
          <w:rFonts w:ascii="Avenir Book" w:hAnsi="Avenir Book"/>
          <w:sz w:val="24"/>
          <w:szCs w:val="24"/>
        </w:rPr>
        <w:t>o</w:t>
      </w:r>
      <w:r w:rsidRPr="002154AF">
        <w:rPr>
          <w:rFonts w:ascii="Avenir Book" w:hAnsi="Avenir Book"/>
          <w:sz w:val="24"/>
          <w:szCs w:val="24"/>
        </w:rPr>
        <w:t xml:space="preserve">nomies and Black Ecologies,” Public Lecture with </w:t>
      </w:r>
      <w:proofErr w:type="spellStart"/>
      <w:r w:rsidRPr="002154AF">
        <w:rPr>
          <w:rFonts w:ascii="Avenir Book" w:hAnsi="Avenir Book"/>
          <w:sz w:val="24"/>
          <w:szCs w:val="24"/>
        </w:rPr>
        <w:t>Chaun</w:t>
      </w:r>
      <w:proofErr w:type="spellEnd"/>
      <w:r w:rsidRPr="002154AF">
        <w:rPr>
          <w:rFonts w:ascii="Avenir Book" w:hAnsi="Avenir Book"/>
          <w:sz w:val="24"/>
          <w:szCs w:val="24"/>
        </w:rPr>
        <w:t xml:space="preserve"> Webster, Convening: Resistance and Rebellion, Givens Foundation, Minneapolis, MN. 2015</w:t>
      </w:r>
    </w:p>
    <w:p w14:paraId="5B2AC548" w14:textId="475A9DC7" w:rsidR="00643243" w:rsidRPr="002154AF" w:rsidRDefault="00026943" w:rsidP="00643243">
      <w:pPr>
        <w:tabs>
          <w:tab w:val="left" w:pos="720"/>
          <w:tab w:val="left" w:pos="810"/>
        </w:tabs>
        <w:spacing w:after="240"/>
        <w:ind w:left="720" w:hanging="72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 xml:space="preserve">“Spatializing the Technics of Black Conviviality,” Co-Presented with Elliot James, History Ph.D., University of Minnesota University of Western Cape, Hogsback, SA, July 2015. </w:t>
      </w:r>
    </w:p>
    <w:p w14:paraId="10BFBBD0" w14:textId="540CCCA3" w:rsidR="00643243" w:rsidRPr="002154AF" w:rsidRDefault="00026943" w:rsidP="00643243">
      <w:pPr>
        <w:spacing w:after="240"/>
        <w:ind w:left="720" w:hanging="72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 xml:space="preserve">“Creative Pedagogy” </w:t>
      </w:r>
      <w:r w:rsidRPr="002154AF">
        <w:rPr>
          <w:rFonts w:ascii="Avenir Book" w:hAnsi="Avenir Book"/>
          <w:i/>
          <w:sz w:val="24"/>
          <w:szCs w:val="24"/>
        </w:rPr>
        <w:t>Creative Campus</w:t>
      </w:r>
      <w:r w:rsidRPr="002154AF">
        <w:rPr>
          <w:rFonts w:ascii="Avenir Book" w:hAnsi="Avenir Book"/>
          <w:sz w:val="24"/>
          <w:szCs w:val="24"/>
        </w:rPr>
        <w:t xml:space="preserve"> with Artist Marc </w:t>
      </w:r>
      <w:proofErr w:type="spellStart"/>
      <w:r w:rsidRPr="002154AF">
        <w:rPr>
          <w:rFonts w:ascii="Avenir Book" w:hAnsi="Avenir Book"/>
          <w:sz w:val="24"/>
          <w:szCs w:val="24"/>
        </w:rPr>
        <w:t>Bamuthi</w:t>
      </w:r>
      <w:proofErr w:type="spellEnd"/>
      <w:r w:rsidRPr="002154AF">
        <w:rPr>
          <w:rFonts w:ascii="Avenir Book" w:hAnsi="Avenir Book"/>
          <w:sz w:val="24"/>
          <w:szCs w:val="24"/>
        </w:rPr>
        <w:t xml:space="preserve"> Joseph. Community Roundtable and Discussion. Tuscaloosa, AL, March 2013 </w:t>
      </w:r>
    </w:p>
    <w:p w14:paraId="7F6DBCCF" w14:textId="77777777" w:rsidR="00643243" w:rsidRPr="002154AF" w:rsidRDefault="00026943" w:rsidP="00643243">
      <w:pPr>
        <w:spacing w:after="240"/>
        <w:ind w:left="720" w:hanging="72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 xml:space="preserve">“Claudia Jones, Black Radical Subject in Exile.” </w:t>
      </w:r>
      <w:r w:rsidRPr="002154AF">
        <w:rPr>
          <w:rFonts w:ascii="Avenir Book" w:hAnsi="Avenir Book"/>
          <w:i/>
          <w:sz w:val="24"/>
          <w:szCs w:val="24"/>
        </w:rPr>
        <w:t>Brown Bag Lectures Series</w:t>
      </w:r>
      <w:r w:rsidRPr="002154AF">
        <w:rPr>
          <w:rFonts w:ascii="Avenir Book" w:hAnsi="Avenir Book"/>
          <w:sz w:val="24"/>
          <w:szCs w:val="24"/>
        </w:rPr>
        <w:t xml:space="preserve">, The University of Alabama Women’s Resource Center and the Department of Gender and Race Studies. Tuscaloosa, AL, January 2013. </w:t>
      </w:r>
    </w:p>
    <w:p w14:paraId="77E8DCF5" w14:textId="77777777" w:rsidR="00643243" w:rsidRPr="002154AF" w:rsidRDefault="00643243" w:rsidP="00643243">
      <w:pPr>
        <w:spacing w:after="240"/>
        <w:ind w:left="720" w:hanging="72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  <w:lang w:val="uz-Cyrl-UZ" w:eastAsia="uz-Cyrl-UZ" w:bidi="uz-Cyrl-UZ"/>
        </w:rPr>
        <w:t xml:space="preserve"> </w:t>
      </w:r>
      <w:r w:rsidR="00026943" w:rsidRPr="002154AF">
        <w:rPr>
          <w:rFonts w:ascii="Avenir Book" w:hAnsi="Avenir Book"/>
          <w:sz w:val="24"/>
          <w:szCs w:val="24"/>
          <w:lang w:val="uz-Cyrl-UZ" w:eastAsia="uz-Cyrl-UZ" w:bidi="uz-Cyrl-UZ"/>
        </w:rPr>
        <w:t>“White Flight Black Habitation”, American Association of Geographers Annual Conference, San Francisco, CA, March 2016.</w:t>
      </w:r>
    </w:p>
    <w:p w14:paraId="2B973E0A" w14:textId="77777777" w:rsidR="00643243" w:rsidRPr="002154AF" w:rsidRDefault="00026943" w:rsidP="00643243">
      <w:pPr>
        <w:spacing w:after="240"/>
        <w:ind w:left="720" w:hanging="720"/>
        <w:rPr>
          <w:rFonts w:ascii="Avenir Book" w:hAnsi="Avenir Book"/>
          <w:sz w:val="24"/>
          <w:szCs w:val="24"/>
          <w:lang w:val="uz-Cyrl-UZ" w:eastAsia="uz-Cyrl-UZ" w:bidi="uz-Cyrl-UZ"/>
        </w:rPr>
      </w:pPr>
      <w:r w:rsidRPr="002154AF">
        <w:rPr>
          <w:rFonts w:ascii="Avenir Book" w:hAnsi="Avenir Book"/>
          <w:sz w:val="24"/>
          <w:szCs w:val="24"/>
        </w:rPr>
        <w:t xml:space="preserve">“Assata Shakur: Black Atlantic Displacements and Domestic Terrorist Assemblages,” </w:t>
      </w:r>
      <w:r w:rsidRPr="002154AF">
        <w:rPr>
          <w:rFonts w:ascii="Avenir Book" w:hAnsi="Avenir Book"/>
          <w:i/>
          <w:sz w:val="24"/>
          <w:szCs w:val="24"/>
        </w:rPr>
        <w:t>Feminist Transgressions</w:t>
      </w:r>
      <w:r w:rsidRPr="002154AF">
        <w:rPr>
          <w:rFonts w:ascii="Avenir Book" w:hAnsi="Avenir Book"/>
          <w:sz w:val="24"/>
          <w:szCs w:val="24"/>
        </w:rPr>
        <w:t>, National Women’s Studies Association, San Juan, PR, November 2014.</w:t>
      </w:r>
    </w:p>
    <w:p w14:paraId="05CB1A00" w14:textId="2A1C7CBD" w:rsidR="00FA33C1" w:rsidRPr="002154AF" w:rsidRDefault="00026943" w:rsidP="00CA027F">
      <w:pPr>
        <w:spacing w:after="240"/>
        <w:ind w:left="720" w:hanging="720"/>
        <w:rPr>
          <w:rFonts w:ascii="Avenir Book" w:hAnsi="Avenir Book"/>
          <w:sz w:val="24"/>
          <w:szCs w:val="24"/>
        </w:rPr>
      </w:pPr>
      <w:r w:rsidRPr="002154AF">
        <w:rPr>
          <w:rFonts w:ascii="Avenir Book" w:hAnsi="Avenir Book"/>
          <w:sz w:val="24"/>
          <w:szCs w:val="24"/>
        </w:rPr>
        <w:lastRenderedPageBreak/>
        <w:t xml:space="preserve">“‘Is She, Ain’t She’: Black Women’s Visual Politics Reclaiming Black Feminist Criticism.” </w:t>
      </w:r>
      <w:r w:rsidRPr="002154AF">
        <w:rPr>
          <w:rFonts w:ascii="Avenir Book" w:hAnsi="Avenir Book"/>
          <w:i/>
          <w:sz w:val="24"/>
          <w:szCs w:val="24"/>
        </w:rPr>
        <w:t xml:space="preserve">The Politics of Justice: New Visions of Culture and Society, </w:t>
      </w:r>
      <w:r w:rsidRPr="002154AF">
        <w:rPr>
          <w:rFonts w:ascii="Avenir Book" w:hAnsi="Avenir Book"/>
          <w:sz w:val="24"/>
          <w:szCs w:val="24"/>
        </w:rPr>
        <w:t>Southeastern Women’s Studies Association</w:t>
      </w:r>
      <w:r w:rsidRPr="002154AF">
        <w:rPr>
          <w:rFonts w:ascii="Avenir Book" w:hAnsi="Avenir Book"/>
          <w:i/>
          <w:sz w:val="24"/>
          <w:szCs w:val="24"/>
        </w:rPr>
        <w:t xml:space="preserve">. </w:t>
      </w:r>
      <w:r w:rsidRPr="002154AF">
        <w:rPr>
          <w:rFonts w:ascii="Avenir Book" w:hAnsi="Avenir Book"/>
          <w:sz w:val="24"/>
          <w:szCs w:val="24"/>
        </w:rPr>
        <w:t>Fairfax, VA, March 2012.</w:t>
      </w:r>
      <w:r w:rsidR="00660870" w:rsidRPr="002154AF">
        <w:rPr>
          <w:rFonts w:ascii="Avenir Book" w:hAnsi="Avenir Book"/>
          <w:sz w:val="24"/>
          <w:szCs w:val="24"/>
        </w:rPr>
        <w:t xml:space="preserve"> </w:t>
      </w:r>
    </w:p>
    <w:p w14:paraId="0E147603" w14:textId="641CB8EB" w:rsidR="00FA33C1" w:rsidRPr="002154AF" w:rsidRDefault="00FA33C1" w:rsidP="00FA33C1">
      <w:pPr>
        <w:ind w:left="720" w:hanging="720"/>
        <w:rPr>
          <w:rFonts w:ascii="Avenir Book" w:hAnsi="Avenir Book"/>
          <w:sz w:val="24"/>
          <w:szCs w:val="24"/>
        </w:rPr>
      </w:pPr>
    </w:p>
    <w:sectPr w:rsidR="00FA33C1" w:rsidRPr="002154AF" w:rsidSect="00816D1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AF473" w14:textId="77777777" w:rsidR="00E84337" w:rsidRDefault="00E84337">
      <w:r>
        <w:separator/>
      </w:r>
    </w:p>
  </w:endnote>
  <w:endnote w:type="continuationSeparator" w:id="0">
    <w:p w14:paraId="1D023057" w14:textId="77777777" w:rsidR="00E84337" w:rsidRDefault="00E8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-Italic">
    <w:panose1 w:val="020B0604020202020204"/>
    <w:charset w:val="00"/>
    <w:family w:val="roman"/>
    <w:pitch w:val="variable"/>
    <w:sig w:usb0="E00002FF" w:usb1="4000045F" w:usb2="00000000" w:usb3="00000000" w:csb0="0000019F" w:csb1="00000000"/>
  </w:font>
  <w:font w:name="Cambria-Bold">
    <w:panose1 w:val="020B0604020202020204"/>
    <w:charset w:val="00"/>
    <w:family w:val="roman"/>
    <w:pitch w:val="variable"/>
    <w:sig w:usb0="E00002FF" w:usb1="4000045F" w:usb2="00000000" w:usb3="00000000" w:csb0="000001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48B1A" w14:textId="77777777" w:rsidR="00FA33C1" w:rsidRDefault="00FA33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E9427B" w14:textId="77777777" w:rsidR="00FA33C1" w:rsidRDefault="00FA3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08311" w14:textId="5D511A01" w:rsidR="00FA33C1" w:rsidRDefault="00FA33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2D4">
      <w:rPr>
        <w:rStyle w:val="PageNumber"/>
        <w:noProof/>
      </w:rPr>
      <w:t>4</w:t>
    </w:r>
    <w:r>
      <w:rPr>
        <w:rStyle w:val="PageNumber"/>
      </w:rPr>
      <w:fldChar w:fldCharType="end"/>
    </w:r>
  </w:p>
  <w:p w14:paraId="00410676" w14:textId="77777777" w:rsidR="00FA33C1" w:rsidRDefault="00FA3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927B0" w14:textId="77777777" w:rsidR="00E84337" w:rsidRDefault="00E84337">
      <w:r>
        <w:separator/>
      </w:r>
    </w:p>
  </w:footnote>
  <w:footnote w:type="continuationSeparator" w:id="0">
    <w:p w14:paraId="3E7F9DD7" w14:textId="77777777" w:rsidR="00E84337" w:rsidRDefault="00E84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04719" w14:textId="77777777" w:rsidR="002154AF" w:rsidRPr="002154AF" w:rsidRDefault="002154AF" w:rsidP="002154AF">
    <w:pPr>
      <w:spacing w:line="276" w:lineRule="auto"/>
      <w:jc w:val="center"/>
      <w:rPr>
        <w:rFonts w:ascii="Avenir Book" w:hAnsi="Avenir Book"/>
      </w:rPr>
    </w:pPr>
    <w:r w:rsidRPr="002154AF">
      <w:rPr>
        <w:rFonts w:ascii="Avenir Book" w:hAnsi="Avenir Book"/>
      </w:rPr>
      <w:t>Tia-Simone Gardner</w:t>
    </w:r>
  </w:p>
  <w:p w14:paraId="3DA43F6E" w14:textId="77777777" w:rsidR="002154AF" w:rsidRPr="002154AF" w:rsidRDefault="002154AF" w:rsidP="002154AF">
    <w:pPr>
      <w:spacing w:line="276" w:lineRule="auto"/>
      <w:jc w:val="center"/>
      <w:rPr>
        <w:rFonts w:ascii="Avenir Book" w:hAnsi="Avenir Book"/>
      </w:rPr>
    </w:pPr>
    <w:r w:rsidRPr="002154AF">
      <w:rPr>
        <w:rFonts w:ascii="Avenir Book" w:hAnsi="Avenir Book"/>
      </w:rPr>
      <w:t>600 West Franklin Avenue</w:t>
    </w:r>
  </w:p>
  <w:p w14:paraId="61224563" w14:textId="77777777" w:rsidR="002154AF" w:rsidRPr="002154AF" w:rsidRDefault="002154AF" w:rsidP="002154AF">
    <w:pPr>
      <w:spacing w:line="276" w:lineRule="auto"/>
      <w:jc w:val="center"/>
      <w:rPr>
        <w:rFonts w:ascii="Avenir Book" w:hAnsi="Avenir Book"/>
      </w:rPr>
    </w:pPr>
    <w:r w:rsidRPr="002154AF">
      <w:rPr>
        <w:rFonts w:ascii="Avenir Book" w:hAnsi="Avenir Book"/>
      </w:rPr>
      <w:t>Minneapolis, MN, 55405</w:t>
    </w:r>
  </w:p>
  <w:p w14:paraId="7ACCCC6A" w14:textId="77777777" w:rsidR="002154AF" w:rsidRPr="002154AF" w:rsidRDefault="002154AF" w:rsidP="002154AF">
    <w:pPr>
      <w:pBdr>
        <w:bottom w:val="single" w:sz="4" w:space="1" w:color="auto"/>
      </w:pBdr>
      <w:spacing w:line="276" w:lineRule="auto"/>
      <w:jc w:val="center"/>
      <w:rPr>
        <w:rFonts w:ascii="Avenir Book" w:hAnsi="Avenir Book"/>
      </w:rPr>
    </w:pPr>
    <w:r w:rsidRPr="002154AF">
      <w:rPr>
        <w:rFonts w:ascii="Avenir Book" w:hAnsi="Avenir Book"/>
      </w:rPr>
      <w:t xml:space="preserve">(205)586-4619, </w:t>
    </w:r>
    <w:hyperlink r:id="rId1" w:history="1">
      <w:r w:rsidRPr="002154AF">
        <w:rPr>
          <w:rStyle w:val="Hyperlink"/>
          <w:rFonts w:ascii="Avenir Book" w:hAnsi="Avenir Book"/>
        </w:rPr>
        <w:t>t.simone.ga@gmail.com</w:t>
      </w:r>
    </w:hyperlink>
  </w:p>
  <w:p w14:paraId="1DCAFC77" w14:textId="77777777" w:rsidR="002154AF" w:rsidRPr="002154AF" w:rsidRDefault="002154AF" w:rsidP="002154AF">
    <w:pPr>
      <w:pBdr>
        <w:bottom w:val="single" w:sz="4" w:space="1" w:color="auto"/>
      </w:pBdr>
      <w:jc w:val="center"/>
      <w:rPr>
        <w:rFonts w:ascii="Avenir Book" w:hAnsi="Avenir Book"/>
      </w:rPr>
    </w:pPr>
    <w:r w:rsidRPr="002154AF">
      <w:rPr>
        <w:rFonts w:ascii="Avenir Book" w:hAnsi="Avenir Book"/>
      </w:rPr>
      <w:t>tiasimonegardner.info</w:t>
    </w:r>
  </w:p>
  <w:p w14:paraId="75C0BB78" w14:textId="2881DAB6" w:rsidR="00FA33C1" w:rsidRPr="002154AF" w:rsidRDefault="00FA33C1">
    <w:pPr>
      <w:pStyle w:val="Header"/>
      <w:rPr>
        <w:rFonts w:ascii="Avenir Book" w:hAnsi="Avenir Book"/>
      </w:rPr>
    </w:pPr>
    <w:r w:rsidRPr="002154AF">
      <w:rPr>
        <w:rFonts w:ascii="Avenir Book" w:hAnsi="Avenir Boo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A65"/>
    <w:multiLevelType w:val="hybridMultilevel"/>
    <w:tmpl w:val="1B5E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6F4"/>
    <w:multiLevelType w:val="hybridMultilevel"/>
    <w:tmpl w:val="694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B27"/>
    <w:multiLevelType w:val="hybridMultilevel"/>
    <w:tmpl w:val="7172B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3552B"/>
    <w:multiLevelType w:val="hybridMultilevel"/>
    <w:tmpl w:val="111264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AB5BF4"/>
    <w:multiLevelType w:val="hybridMultilevel"/>
    <w:tmpl w:val="B04C0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172E"/>
    <w:multiLevelType w:val="hybridMultilevel"/>
    <w:tmpl w:val="C6C61A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3187F"/>
    <w:multiLevelType w:val="hybridMultilevel"/>
    <w:tmpl w:val="0EE25F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E2564"/>
    <w:multiLevelType w:val="hybridMultilevel"/>
    <w:tmpl w:val="BFE073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57E83"/>
    <w:multiLevelType w:val="hybridMultilevel"/>
    <w:tmpl w:val="8AA0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86552"/>
    <w:multiLevelType w:val="hybridMultilevel"/>
    <w:tmpl w:val="F8CAFA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A3845"/>
    <w:multiLevelType w:val="hybridMultilevel"/>
    <w:tmpl w:val="E410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D0293"/>
    <w:multiLevelType w:val="hybridMultilevel"/>
    <w:tmpl w:val="D0DAC0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E02"/>
    <w:rsid w:val="000070B7"/>
    <w:rsid w:val="0001654B"/>
    <w:rsid w:val="00026943"/>
    <w:rsid w:val="000542D9"/>
    <w:rsid w:val="000931F9"/>
    <w:rsid w:val="000A00D7"/>
    <w:rsid w:val="000A5AC9"/>
    <w:rsid w:val="000D43C9"/>
    <w:rsid w:val="0011264A"/>
    <w:rsid w:val="001C39A3"/>
    <w:rsid w:val="001D2186"/>
    <w:rsid w:val="001F452C"/>
    <w:rsid w:val="002154AF"/>
    <w:rsid w:val="00247704"/>
    <w:rsid w:val="002E6168"/>
    <w:rsid w:val="00302625"/>
    <w:rsid w:val="00332B43"/>
    <w:rsid w:val="003679BE"/>
    <w:rsid w:val="0037481E"/>
    <w:rsid w:val="00390E48"/>
    <w:rsid w:val="004457B2"/>
    <w:rsid w:val="0048285E"/>
    <w:rsid w:val="004B787B"/>
    <w:rsid w:val="004D1CD9"/>
    <w:rsid w:val="00505C16"/>
    <w:rsid w:val="006072FC"/>
    <w:rsid w:val="0061323E"/>
    <w:rsid w:val="00631E02"/>
    <w:rsid w:val="00643243"/>
    <w:rsid w:val="00647DE9"/>
    <w:rsid w:val="006538BF"/>
    <w:rsid w:val="00660870"/>
    <w:rsid w:val="0066357B"/>
    <w:rsid w:val="006D44D7"/>
    <w:rsid w:val="00732D33"/>
    <w:rsid w:val="00735992"/>
    <w:rsid w:val="00747034"/>
    <w:rsid w:val="007942D4"/>
    <w:rsid w:val="007B7C49"/>
    <w:rsid w:val="007E5C4F"/>
    <w:rsid w:val="007F28D9"/>
    <w:rsid w:val="00816D17"/>
    <w:rsid w:val="008E6A2F"/>
    <w:rsid w:val="00955EBA"/>
    <w:rsid w:val="00974891"/>
    <w:rsid w:val="009858C6"/>
    <w:rsid w:val="009902F5"/>
    <w:rsid w:val="00A0692E"/>
    <w:rsid w:val="00AC60D1"/>
    <w:rsid w:val="00AE072B"/>
    <w:rsid w:val="00B5121E"/>
    <w:rsid w:val="00B57144"/>
    <w:rsid w:val="00B622D3"/>
    <w:rsid w:val="00B7145B"/>
    <w:rsid w:val="00B87E00"/>
    <w:rsid w:val="00B91DB0"/>
    <w:rsid w:val="00C83C87"/>
    <w:rsid w:val="00C977C9"/>
    <w:rsid w:val="00CA027F"/>
    <w:rsid w:val="00D2162B"/>
    <w:rsid w:val="00D972D4"/>
    <w:rsid w:val="00DB5B77"/>
    <w:rsid w:val="00DD082B"/>
    <w:rsid w:val="00DE3AE1"/>
    <w:rsid w:val="00E1046A"/>
    <w:rsid w:val="00E84337"/>
    <w:rsid w:val="00EA1DDD"/>
    <w:rsid w:val="00ED5A13"/>
    <w:rsid w:val="00F439ED"/>
    <w:rsid w:val="00F63D4D"/>
    <w:rsid w:val="00FA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0DCB5"/>
  <w15:docId w15:val="{F461016E-0F7E-49D0-817E-BD48859C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1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7E5C4F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31E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1E0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31E02"/>
  </w:style>
  <w:style w:type="paragraph" w:styleId="Header">
    <w:name w:val="header"/>
    <w:basedOn w:val="Normal"/>
    <w:link w:val="HeaderChar"/>
    <w:rsid w:val="00631E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31E02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4703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5C4F"/>
    <w:rPr>
      <w:rFonts w:ascii="Times New Roman" w:eastAsia="Times New Roman" w:hAnsi="Times New Roman" w:cs="Times New Roman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AC60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72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2D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2D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2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2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2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D4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7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simone.g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E Baker</dc:creator>
  <cp:lastModifiedBy>Tia-Simone Gardner</cp:lastModifiedBy>
  <cp:revision>4</cp:revision>
  <cp:lastPrinted>2017-10-30T21:58:00Z</cp:lastPrinted>
  <dcterms:created xsi:type="dcterms:W3CDTF">2018-02-01T20:44:00Z</dcterms:created>
  <dcterms:modified xsi:type="dcterms:W3CDTF">2018-10-24T22:03:00Z</dcterms:modified>
</cp:coreProperties>
</file>